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347" w:rsidRDefault="00706EE8" w:rsidP="002B001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noProof/>
          <w:kern w:val="0"/>
          <w:szCs w:val="21"/>
        </w:rPr>
        <mc:AlternateContent>
          <mc:Choice Requires="wps">
            <w:drawing>
              <wp:anchor distT="0" distB="0" distL="114300" distR="114300" simplePos="0" relativeHeight="251666944" behindDoc="0" locked="0" layoutInCell="1" allowOverlap="1">
                <wp:simplePos x="0" y="0"/>
                <wp:positionH relativeFrom="column">
                  <wp:posOffset>-62444</wp:posOffset>
                </wp:positionH>
                <wp:positionV relativeFrom="paragraph">
                  <wp:posOffset>-10795</wp:posOffset>
                </wp:positionV>
                <wp:extent cx="6195316" cy="1900719"/>
                <wp:effectExtent l="19050" t="19050" r="15240" b="23495"/>
                <wp:wrapNone/>
                <wp:docPr id="1" name="テキスト ボックス 1"/>
                <wp:cNvGraphicFramePr/>
                <a:graphic xmlns:a="http://schemas.openxmlformats.org/drawingml/2006/main">
                  <a:graphicData uri="http://schemas.microsoft.com/office/word/2010/wordprocessingShape">
                    <wps:wsp>
                      <wps:cNvSpPr txBox="1"/>
                      <wps:spPr>
                        <a:xfrm>
                          <a:off x="0" y="0"/>
                          <a:ext cx="6195316" cy="1900719"/>
                        </a:xfrm>
                        <a:prstGeom prst="rect">
                          <a:avLst/>
                        </a:prstGeom>
                        <a:solidFill>
                          <a:schemeClr val="lt1"/>
                        </a:solidFill>
                        <a:ln w="38100">
                          <a:solidFill>
                            <a:prstClr val="black"/>
                          </a:solidFill>
                        </a:ln>
                      </wps:spPr>
                      <wps:txbx>
                        <w:txbxContent>
                          <w:p w:rsidR="00706EE8" w:rsidRDefault="00706EE8" w:rsidP="00706EE8">
                            <w:pPr>
                              <w:autoSpaceDE w:val="0"/>
                              <w:autoSpaceDN w:val="0"/>
                              <w:adjustRightInd w:val="0"/>
                              <w:ind w:firstLineChars="100" w:firstLine="320"/>
                              <w:jc w:val="left"/>
                            </w:pPr>
                            <w:r w:rsidRPr="00ED4347">
                              <w:rPr>
                                <w:rFonts w:ascii="HGS創英角ｺﾞｼｯｸUB" w:eastAsia="HGS創英角ｺﾞｼｯｸUB" w:hAnsi="HGS創英角ｺﾞｼｯｸUB" w:cs="ＭＳゴシック" w:hint="eastAsia"/>
                                <w:kern w:val="0"/>
                                <w:sz w:val="32"/>
                                <w:szCs w:val="21"/>
                              </w:rPr>
                              <w:t>南海トラフ地震に係る地震防災対策の推進に関する特別措置法に規定する</w:t>
                            </w:r>
                            <w:r w:rsidR="00851107">
                              <w:rPr>
                                <w:rFonts w:ascii="HGS創英角ｺﾞｼｯｸUB" w:eastAsia="HGS創英角ｺﾞｼｯｸUB" w:hAnsi="HGS創英角ｺﾞｼｯｸUB" w:cs="ＭＳゴシック" w:hint="eastAsia"/>
                                <w:kern w:val="0"/>
                                <w:sz w:val="32"/>
                                <w:szCs w:val="21"/>
                              </w:rPr>
                              <w:t>「</w:t>
                            </w:r>
                            <w:r w:rsidRPr="00ED4347">
                              <w:rPr>
                                <w:rFonts w:ascii="HGS創英角ｺﾞｼｯｸUB" w:eastAsia="HGS創英角ｺﾞｼｯｸUB" w:hAnsi="HGS創英角ｺﾞｼｯｸUB" w:cs="ＭＳゴシック" w:hint="eastAsia"/>
                                <w:kern w:val="0"/>
                                <w:sz w:val="32"/>
                                <w:szCs w:val="21"/>
                              </w:rPr>
                              <w:t>地震防災対策を講ずべき者</w:t>
                            </w:r>
                            <w:r w:rsidR="00851107">
                              <w:rPr>
                                <w:rFonts w:ascii="HGS創英角ｺﾞｼｯｸUB" w:eastAsia="HGS創英角ｺﾞｼｯｸUB" w:hAnsi="HGS創英角ｺﾞｼｯｸUB" w:cs="ＭＳゴシック" w:hint="eastAsia"/>
                                <w:kern w:val="0"/>
                                <w:sz w:val="32"/>
                                <w:szCs w:val="21"/>
                              </w:rPr>
                              <w:t>」</w:t>
                            </w:r>
                            <w:bookmarkStart w:id="0" w:name="_GoBack"/>
                            <w:bookmarkEnd w:id="0"/>
                            <w:r w:rsidR="00851107">
                              <w:rPr>
                                <w:rFonts w:ascii="HGS創英角ｺﾞｼｯｸUB" w:eastAsia="HGS創英角ｺﾞｼｯｸUB" w:hAnsi="HGS創英角ｺﾞｼｯｸUB" w:cs="ＭＳゴシック" w:hint="eastAsia"/>
                                <w:kern w:val="0"/>
                                <w:sz w:val="32"/>
                                <w:szCs w:val="21"/>
                              </w:rPr>
                              <w:t>に</w:t>
                            </w:r>
                            <w:r w:rsidRPr="00ED4347">
                              <w:rPr>
                                <w:rFonts w:ascii="HGS創英角ｺﾞｼｯｸUB" w:eastAsia="HGS創英角ｺﾞｼｯｸUB" w:hAnsi="HGS創英角ｺﾞｼｯｸUB" w:cs="ＭＳゴシック" w:hint="eastAsia"/>
                                <w:kern w:val="0"/>
                                <w:sz w:val="32"/>
                                <w:szCs w:val="21"/>
                              </w:rPr>
                              <w:t>該当する場合（以下参照）は</w:t>
                            </w:r>
                            <w:r w:rsidR="004F7DBF">
                              <w:rPr>
                                <w:rFonts w:ascii="HGS創英角ｺﾞｼｯｸUB" w:eastAsia="HGS創英角ｺﾞｼｯｸUB" w:hAnsi="HGS創英角ｺﾞｼｯｸUB" w:cs="ＭＳゴシック" w:hint="eastAsia"/>
                                <w:kern w:val="0"/>
                                <w:sz w:val="32"/>
                                <w:szCs w:val="21"/>
                              </w:rPr>
                              <w:t>、</w:t>
                            </w:r>
                            <w:r>
                              <w:rPr>
                                <w:rFonts w:ascii="HGS創英角ｺﾞｼｯｸUB" w:eastAsia="HGS創英角ｺﾞｼｯｸUB" w:hAnsi="HGS創英角ｺﾞｼｯｸUB" w:cs="ＭＳゴシック" w:hint="eastAsia"/>
                                <w:kern w:val="0"/>
                                <w:sz w:val="32"/>
                                <w:szCs w:val="21"/>
                              </w:rPr>
                              <w:t>次々</w:t>
                            </w:r>
                            <w:r w:rsidRPr="00ED4347">
                              <w:rPr>
                                <w:rFonts w:ascii="HGS創英角ｺﾞｼｯｸUB" w:eastAsia="HGS創英角ｺﾞｼｯｸUB" w:hAnsi="HGS創英角ｺﾞｼｯｸUB" w:cs="ＭＳゴシック" w:hint="eastAsia"/>
                                <w:kern w:val="0"/>
                                <w:sz w:val="32"/>
                                <w:szCs w:val="21"/>
                              </w:rPr>
                              <w:t>ページ以降の見本を</w:t>
                            </w:r>
                            <w:r w:rsidR="004F7DBF">
                              <w:rPr>
                                <w:rFonts w:ascii="HGS創英角ｺﾞｼｯｸUB" w:eastAsia="HGS創英角ｺﾞｼｯｸUB" w:hAnsi="HGS創英角ｺﾞｼｯｸUB" w:cs="ＭＳゴシック" w:hint="eastAsia"/>
                                <w:kern w:val="0"/>
                                <w:sz w:val="32"/>
                                <w:szCs w:val="21"/>
                              </w:rPr>
                              <w:t>参考に、</w:t>
                            </w:r>
                            <w:r w:rsidRPr="00ED4347">
                              <w:rPr>
                                <w:rFonts w:ascii="HGS創英角ｺﾞｼｯｸUB" w:eastAsia="HGS創英角ｺﾞｼｯｸUB" w:hAnsi="HGS創英角ｺﾞｼｯｸUB" w:cs="ＭＳゴシック" w:hint="eastAsia"/>
                                <w:kern w:val="0"/>
                                <w:sz w:val="32"/>
                                <w:szCs w:val="21"/>
                              </w:rPr>
                              <w:t>予防規程に別途添付</w:t>
                            </w:r>
                            <w:r>
                              <w:rPr>
                                <w:rFonts w:ascii="HGS創英角ｺﾞｼｯｸUB" w:eastAsia="HGS創英角ｺﾞｼｯｸUB" w:hAnsi="HGS創英角ｺﾞｼｯｸUB" w:cs="ＭＳゴシック" w:hint="eastAsia"/>
                                <w:kern w:val="0"/>
                                <w:sz w:val="32"/>
                                <w:szCs w:val="21"/>
                              </w:rPr>
                              <w:t>又は</w:t>
                            </w:r>
                            <w:r w:rsidRPr="00ED4347">
                              <w:rPr>
                                <w:rFonts w:ascii="HGS創英角ｺﾞｼｯｸUB" w:eastAsia="HGS創英角ｺﾞｼｯｸUB" w:hAnsi="HGS創英角ｺﾞｼｯｸUB" w:cs="ＭＳゴシック" w:hint="eastAsia"/>
                                <w:kern w:val="0"/>
                                <w:sz w:val="32"/>
                                <w:szCs w:val="21"/>
                              </w:rPr>
                              <w:t>予防規程中に</w:t>
                            </w:r>
                            <w:r w:rsidR="004F7DBF">
                              <w:rPr>
                                <w:rFonts w:ascii="HGS創英角ｺﾞｼｯｸUB" w:eastAsia="HGS創英角ｺﾞｼｯｸUB" w:hAnsi="HGS創英角ｺﾞｼｯｸUB" w:cs="ＭＳゴシック" w:hint="eastAsia"/>
                                <w:kern w:val="0"/>
                                <w:sz w:val="32"/>
                                <w:szCs w:val="21"/>
                              </w:rPr>
                              <w:t>内容を</w:t>
                            </w:r>
                            <w:r w:rsidRPr="00ED4347">
                              <w:rPr>
                                <w:rFonts w:ascii="HGS創英角ｺﾞｼｯｸUB" w:eastAsia="HGS創英角ｺﾞｼｯｸUB" w:hAnsi="HGS創英角ｺﾞｼｯｸUB" w:cs="ＭＳゴシック" w:hint="eastAsia"/>
                                <w:kern w:val="0"/>
                                <w:sz w:val="32"/>
                                <w:szCs w:val="21"/>
                              </w:rPr>
                              <w:t>盛り込</w:t>
                            </w:r>
                            <w:r>
                              <w:rPr>
                                <w:rFonts w:ascii="HGS創英角ｺﾞｼｯｸUB" w:eastAsia="HGS創英角ｺﾞｼｯｸUB" w:hAnsi="HGS創英角ｺﾞｼｯｸUB" w:cs="ＭＳゴシック" w:hint="eastAsia"/>
                                <w:kern w:val="0"/>
                                <w:sz w:val="32"/>
                                <w:szCs w:val="21"/>
                              </w:rPr>
                              <w:t>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pt;margin-top:-.85pt;width:487.8pt;height:14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" fillcolor="white [3201]" strokeweight="3pt">
                <v:textbox>
                  <w:txbxContent>
                    <w:p w:rsidR="00706EE8" w:rsidRDefault="00706EE8" w:rsidP="00706EE8">
                      <w:pPr>
                        <w:autoSpaceDE w:val="0"/>
                        <w:autoSpaceDN w:val="0"/>
                        <w:adjustRightInd w:val="0"/>
                        <w:ind w:firstLineChars="100" w:firstLine="320"/>
                        <w:jc w:val="left"/>
                      </w:pPr>
                      <w:r w:rsidRPr="00ED4347">
                        <w:rPr>
                          <w:rFonts w:ascii="HGS創英角ｺﾞｼｯｸUB" w:eastAsia="HGS創英角ｺﾞｼｯｸUB" w:hAnsi="HGS創英角ｺﾞｼｯｸUB" w:cs="ＭＳゴシック" w:hint="eastAsia"/>
                          <w:kern w:val="0"/>
                          <w:sz w:val="32"/>
                          <w:szCs w:val="21"/>
                        </w:rPr>
                        <w:t>南海トラフ地震に係る地震防災対策の推進に関する特別措置法に規定する</w:t>
                      </w:r>
                      <w:r w:rsidR="00851107">
                        <w:rPr>
                          <w:rFonts w:ascii="HGS創英角ｺﾞｼｯｸUB" w:eastAsia="HGS創英角ｺﾞｼｯｸUB" w:hAnsi="HGS創英角ｺﾞｼｯｸUB" w:cs="ＭＳゴシック" w:hint="eastAsia"/>
                          <w:kern w:val="0"/>
                          <w:sz w:val="32"/>
                          <w:szCs w:val="21"/>
                        </w:rPr>
                        <w:t>「</w:t>
                      </w:r>
                      <w:r w:rsidRPr="00ED4347">
                        <w:rPr>
                          <w:rFonts w:ascii="HGS創英角ｺﾞｼｯｸUB" w:eastAsia="HGS創英角ｺﾞｼｯｸUB" w:hAnsi="HGS創英角ｺﾞｼｯｸUB" w:cs="ＭＳゴシック" w:hint="eastAsia"/>
                          <w:kern w:val="0"/>
                          <w:sz w:val="32"/>
                          <w:szCs w:val="21"/>
                        </w:rPr>
                        <w:t>地震防災対策を講ずべき者</w:t>
                      </w:r>
                      <w:r w:rsidR="00851107">
                        <w:rPr>
                          <w:rFonts w:ascii="HGS創英角ｺﾞｼｯｸUB" w:eastAsia="HGS創英角ｺﾞｼｯｸUB" w:hAnsi="HGS創英角ｺﾞｼｯｸUB" w:cs="ＭＳゴシック" w:hint="eastAsia"/>
                          <w:kern w:val="0"/>
                          <w:sz w:val="32"/>
                          <w:szCs w:val="21"/>
                        </w:rPr>
                        <w:t>」</w:t>
                      </w:r>
                      <w:bookmarkStart w:id="1" w:name="_GoBack"/>
                      <w:bookmarkEnd w:id="1"/>
                      <w:r w:rsidR="00851107">
                        <w:rPr>
                          <w:rFonts w:ascii="HGS創英角ｺﾞｼｯｸUB" w:eastAsia="HGS創英角ｺﾞｼｯｸUB" w:hAnsi="HGS創英角ｺﾞｼｯｸUB" w:cs="ＭＳゴシック" w:hint="eastAsia"/>
                          <w:kern w:val="0"/>
                          <w:sz w:val="32"/>
                          <w:szCs w:val="21"/>
                        </w:rPr>
                        <w:t>に</w:t>
                      </w:r>
                      <w:r w:rsidRPr="00ED4347">
                        <w:rPr>
                          <w:rFonts w:ascii="HGS創英角ｺﾞｼｯｸUB" w:eastAsia="HGS創英角ｺﾞｼｯｸUB" w:hAnsi="HGS創英角ｺﾞｼｯｸUB" w:cs="ＭＳゴシック" w:hint="eastAsia"/>
                          <w:kern w:val="0"/>
                          <w:sz w:val="32"/>
                          <w:szCs w:val="21"/>
                        </w:rPr>
                        <w:t>該当する場合（以下参照）は</w:t>
                      </w:r>
                      <w:r w:rsidR="004F7DBF">
                        <w:rPr>
                          <w:rFonts w:ascii="HGS創英角ｺﾞｼｯｸUB" w:eastAsia="HGS創英角ｺﾞｼｯｸUB" w:hAnsi="HGS創英角ｺﾞｼｯｸUB" w:cs="ＭＳゴシック" w:hint="eastAsia"/>
                          <w:kern w:val="0"/>
                          <w:sz w:val="32"/>
                          <w:szCs w:val="21"/>
                        </w:rPr>
                        <w:t>、</w:t>
                      </w:r>
                      <w:r>
                        <w:rPr>
                          <w:rFonts w:ascii="HGS創英角ｺﾞｼｯｸUB" w:eastAsia="HGS創英角ｺﾞｼｯｸUB" w:hAnsi="HGS創英角ｺﾞｼｯｸUB" w:cs="ＭＳゴシック" w:hint="eastAsia"/>
                          <w:kern w:val="0"/>
                          <w:sz w:val="32"/>
                          <w:szCs w:val="21"/>
                        </w:rPr>
                        <w:t>次々</w:t>
                      </w:r>
                      <w:r w:rsidRPr="00ED4347">
                        <w:rPr>
                          <w:rFonts w:ascii="HGS創英角ｺﾞｼｯｸUB" w:eastAsia="HGS創英角ｺﾞｼｯｸUB" w:hAnsi="HGS創英角ｺﾞｼｯｸUB" w:cs="ＭＳゴシック" w:hint="eastAsia"/>
                          <w:kern w:val="0"/>
                          <w:sz w:val="32"/>
                          <w:szCs w:val="21"/>
                        </w:rPr>
                        <w:t>ページ以降の見本を</w:t>
                      </w:r>
                      <w:r w:rsidR="004F7DBF">
                        <w:rPr>
                          <w:rFonts w:ascii="HGS創英角ｺﾞｼｯｸUB" w:eastAsia="HGS創英角ｺﾞｼｯｸUB" w:hAnsi="HGS創英角ｺﾞｼｯｸUB" w:cs="ＭＳゴシック" w:hint="eastAsia"/>
                          <w:kern w:val="0"/>
                          <w:sz w:val="32"/>
                          <w:szCs w:val="21"/>
                        </w:rPr>
                        <w:t>参考に、</w:t>
                      </w:r>
                      <w:r w:rsidRPr="00ED4347">
                        <w:rPr>
                          <w:rFonts w:ascii="HGS創英角ｺﾞｼｯｸUB" w:eastAsia="HGS創英角ｺﾞｼｯｸUB" w:hAnsi="HGS創英角ｺﾞｼｯｸUB" w:cs="ＭＳゴシック" w:hint="eastAsia"/>
                          <w:kern w:val="0"/>
                          <w:sz w:val="32"/>
                          <w:szCs w:val="21"/>
                        </w:rPr>
                        <w:t>予防規程に別途添付</w:t>
                      </w:r>
                      <w:r>
                        <w:rPr>
                          <w:rFonts w:ascii="HGS創英角ｺﾞｼｯｸUB" w:eastAsia="HGS創英角ｺﾞｼｯｸUB" w:hAnsi="HGS創英角ｺﾞｼｯｸUB" w:cs="ＭＳゴシック" w:hint="eastAsia"/>
                          <w:kern w:val="0"/>
                          <w:sz w:val="32"/>
                          <w:szCs w:val="21"/>
                        </w:rPr>
                        <w:t>又は</w:t>
                      </w:r>
                      <w:r w:rsidRPr="00ED4347">
                        <w:rPr>
                          <w:rFonts w:ascii="HGS創英角ｺﾞｼｯｸUB" w:eastAsia="HGS創英角ｺﾞｼｯｸUB" w:hAnsi="HGS創英角ｺﾞｼｯｸUB" w:cs="ＭＳゴシック" w:hint="eastAsia"/>
                          <w:kern w:val="0"/>
                          <w:sz w:val="32"/>
                          <w:szCs w:val="21"/>
                        </w:rPr>
                        <w:t>予防規程中に</w:t>
                      </w:r>
                      <w:r w:rsidR="004F7DBF">
                        <w:rPr>
                          <w:rFonts w:ascii="HGS創英角ｺﾞｼｯｸUB" w:eastAsia="HGS創英角ｺﾞｼｯｸUB" w:hAnsi="HGS創英角ｺﾞｼｯｸUB" w:cs="ＭＳゴシック" w:hint="eastAsia"/>
                          <w:kern w:val="0"/>
                          <w:sz w:val="32"/>
                          <w:szCs w:val="21"/>
                        </w:rPr>
                        <w:t>内容を</w:t>
                      </w:r>
                      <w:r w:rsidRPr="00ED4347">
                        <w:rPr>
                          <w:rFonts w:ascii="HGS創英角ｺﾞｼｯｸUB" w:eastAsia="HGS創英角ｺﾞｼｯｸUB" w:hAnsi="HGS創英角ｺﾞｼｯｸUB" w:cs="ＭＳゴシック" w:hint="eastAsia"/>
                          <w:kern w:val="0"/>
                          <w:sz w:val="32"/>
                          <w:szCs w:val="21"/>
                        </w:rPr>
                        <w:t>盛り込</w:t>
                      </w:r>
                      <w:r>
                        <w:rPr>
                          <w:rFonts w:ascii="HGS創英角ｺﾞｼｯｸUB" w:eastAsia="HGS創英角ｺﾞｼｯｸUB" w:hAnsi="HGS創英角ｺﾞｼｯｸUB" w:cs="ＭＳゴシック" w:hint="eastAsia"/>
                          <w:kern w:val="0"/>
                          <w:sz w:val="32"/>
                          <w:szCs w:val="21"/>
                        </w:rPr>
                        <w:t>んでください。</w:t>
                      </w:r>
                    </w:p>
                  </w:txbxContent>
                </v:textbox>
              </v:shape>
            </w:pict>
          </mc:Fallback>
        </mc:AlternateContent>
      </w:r>
    </w:p>
    <w:p w:rsidR="00ED4347" w:rsidRDefault="00ED4347" w:rsidP="002B0014">
      <w:pPr>
        <w:autoSpaceDE w:val="0"/>
        <w:autoSpaceDN w:val="0"/>
        <w:adjustRightInd w:val="0"/>
        <w:jc w:val="center"/>
        <w:rPr>
          <w:rFonts w:ascii="ＭＳ 明朝" w:eastAsia="ＭＳ 明朝" w:hAnsi="ＭＳ 明朝" w:cs="ＭＳゴシック"/>
          <w:kern w:val="0"/>
          <w:szCs w:val="21"/>
        </w:rPr>
      </w:pPr>
    </w:p>
    <w:p w:rsidR="00ED4347" w:rsidRDefault="00ED4347" w:rsidP="002B0014">
      <w:pPr>
        <w:autoSpaceDE w:val="0"/>
        <w:autoSpaceDN w:val="0"/>
        <w:adjustRightInd w:val="0"/>
        <w:jc w:val="center"/>
        <w:rPr>
          <w:rFonts w:ascii="ＭＳ 明朝" w:eastAsia="ＭＳ 明朝" w:hAnsi="ＭＳ 明朝" w:cs="ＭＳゴシック"/>
          <w:kern w:val="0"/>
          <w:szCs w:val="21"/>
        </w:rPr>
      </w:pPr>
    </w:p>
    <w:p w:rsidR="00ED4347" w:rsidRDefault="00ED4347"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ED4347" w:rsidRDefault="00ED4347"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tbl>
      <w:tblPr>
        <w:tblStyle w:val="a3"/>
        <w:tblW w:w="0" w:type="auto"/>
        <w:tblLook w:val="04A0" w:firstRow="1" w:lastRow="0" w:firstColumn="1" w:lastColumn="0" w:noHBand="0" w:noVBand="1"/>
      </w:tblPr>
      <w:tblGrid>
        <w:gridCol w:w="9836"/>
      </w:tblGrid>
      <w:tr w:rsidR="00ED4347" w:rsidRPr="00685258" w:rsidTr="00ED4347">
        <w:tc>
          <w:tcPr>
            <w:tcW w:w="9836" w:type="dxa"/>
          </w:tcPr>
          <w:p w:rsidR="00ED4347" w:rsidRPr="00685258" w:rsidRDefault="00ED4347" w:rsidP="00685258">
            <w:pPr>
              <w:autoSpaceDE w:val="0"/>
              <w:autoSpaceDN w:val="0"/>
              <w:adjustRightInd w:val="0"/>
              <w:spacing w:line="0" w:lineRule="atLeast"/>
              <w:jc w:val="left"/>
              <w:rPr>
                <w:rFonts w:ascii="ＭＳ 明朝" w:eastAsia="ＭＳ 明朝" w:hAnsi="ＭＳ 明朝" w:cs="ＭＳゴシック"/>
                <w:b/>
                <w:kern w:val="0"/>
                <w:sz w:val="20"/>
                <w:szCs w:val="21"/>
              </w:rPr>
            </w:pPr>
            <w:r w:rsidRPr="00685258">
              <w:rPr>
                <w:rFonts w:ascii="ＭＳ 明朝" w:eastAsia="ＭＳ 明朝" w:hAnsi="ＭＳ 明朝" w:cs="ＭＳゴシック" w:hint="eastAsia"/>
                <w:b/>
                <w:kern w:val="0"/>
                <w:sz w:val="20"/>
                <w:szCs w:val="21"/>
              </w:rPr>
              <w:t xml:space="preserve">危険物の規制に関する規則　（予防規程に定めなければならない事項） </w:t>
            </w:r>
          </w:p>
          <w:p w:rsidR="00ED4347" w:rsidRPr="00685258" w:rsidRDefault="00ED4347" w:rsidP="00685258">
            <w:pPr>
              <w:autoSpaceDE w:val="0"/>
              <w:autoSpaceDN w:val="0"/>
              <w:adjustRightInd w:val="0"/>
              <w:spacing w:line="0" w:lineRule="atLeast"/>
              <w:jc w:val="left"/>
              <w:rPr>
                <w:rFonts w:ascii="ＭＳ 明朝" w:eastAsia="ＭＳ 明朝" w:hAnsi="ＭＳ 明朝" w:cs="ＭＳゴシック"/>
                <w:b/>
                <w:kern w:val="0"/>
                <w:sz w:val="20"/>
                <w:szCs w:val="21"/>
              </w:rPr>
            </w:pPr>
            <w:r w:rsidRPr="00685258">
              <w:rPr>
                <w:rFonts w:ascii="ＭＳ 明朝" w:eastAsia="ＭＳ 明朝" w:hAnsi="ＭＳ 明朝" w:cs="ＭＳゴシック" w:hint="eastAsia"/>
                <w:b/>
                <w:kern w:val="0"/>
                <w:sz w:val="20"/>
                <w:szCs w:val="21"/>
              </w:rPr>
              <w:t>第六十条の二　（関連部分を抜粋）</w:t>
            </w:r>
          </w:p>
          <w:p w:rsidR="00ED4347" w:rsidRPr="00685258" w:rsidRDefault="00ED4347" w:rsidP="00685258">
            <w:pPr>
              <w:autoSpaceDE w:val="0"/>
              <w:autoSpaceDN w:val="0"/>
              <w:adjustRightInd w:val="0"/>
              <w:spacing w:line="0" w:lineRule="atLeast"/>
              <w:ind w:leftChars="100" w:left="410" w:hangingChars="100" w:hanging="200"/>
              <w:jc w:val="left"/>
              <w:rPr>
                <w:rFonts w:ascii="ＭＳ 明朝" w:eastAsia="ＭＳ 明朝" w:hAnsi="ＭＳ 明朝" w:cs="ＭＳゴシック"/>
                <w:kern w:val="0"/>
                <w:sz w:val="20"/>
                <w:szCs w:val="21"/>
              </w:rPr>
            </w:pPr>
            <w:r w:rsidRPr="00685258">
              <w:rPr>
                <w:rFonts w:ascii="ＭＳ 明朝" w:eastAsia="ＭＳ 明朝" w:hAnsi="ＭＳ 明朝" w:cs="ＭＳゴシック" w:hint="eastAsia"/>
                <w:kern w:val="0"/>
                <w:sz w:val="20"/>
                <w:szCs w:val="21"/>
              </w:rPr>
              <w:t>十一の二 　地震が発生した場合及び地震に伴う津波が発生し、又は発生するおそれがある場合における施設及び設備に対する点検、応急措置等に関すること。</w:t>
            </w:r>
          </w:p>
          <w:p w:rsidR="00ED4347" w:rsidRPr="00685258" w:rsidRDefault="00ED4347" w:rsidP="00685258">
            <w:pPr>
              <w:autoSpaceDE w:val="0"/>
              <w:autoSpaceDN w:val="0"/>
              <w:adjustRightInd w:val="0"/>
              <w:spacing w:line="0" w:lineRule="atLeast"/>
              <w:jc w:val="left"/>
              <w:rPr>
                <w:rFonts w:ascii="ＭＳ 明朝" w:eastAsia="ＭＳ 明朝" w:hAnsi="ＭＳ 明朝" w:cs="ＭＳゴシック"/>
                <w:kern w:val="0"/>
                <w:sz w:val="20"/>
                <w:szCs w:val="21"/>
              </w:rPr>
            </w:pPr>
            <w:r w:rsidRPr="00685258">
              <w:rPr>
                <w:rFonts w:ascii="ＭＳ 明朝" w:eastAsia="ＭＳ 明朝" w:hAnsi="ＭＳ 明朝" w:cs="ＭＳゴシック" w:hint="eastAsia"/>
                <w:kern w:val="0"/>
                <w:sz w:val="20"/>
                <w:szCs w:val="21"/>
              </w:rPr>
              <w:t xml:space="preserve">　</w:t>
            </w:r>
          </w:p>
          <w:p w:rsidR="00ED4347" w:rsidRPr="00685258" w:rsidRDefault="00ED4347" w:rsidP="00685258">
            <w:pPr>
              <w:autoSpaceDE w:val="0"/>
              <w:autoSpaceDN w:val="0"/>
              <w:adjustRightInd w:val="0"/>
              <w:spacing w:line="0" w:lineRule="atLeast"/>
              <w:ind w:leftChars="100" w:left="410" w:hangingChars="100" w:hanging="200"/>
              <w:jc w:val="left"/>
              <w:rPr>
                <w:rFonts w:ascii="ＭＳ 明朝" w:eastAsia="ＭＳ 明朝" w:hAnsi="ＭＳ 明朝" w:cs="ＭＳゴシック"/>
                <w:kern w:val="0"/>
                <w:sz w:val="20"/>
                <w:szCs w:val="21"/>
              </w:rPr>
            </w:pPr>
            <w:r w:rsidRPr="00685258">
              <w:rPr>
                <w:rFonts w:ascii="ＭＳ 明朝" w:eastAsia="ＭＳ 明朝" w:hAnsi="ＭＳ 明朝" w:cs="ＭＳゴシック" w:hint="eastAsia"/>
                <w:kern w:val="0"/>
                <w:sz w:val="20"/>
                <w:szCs w:val="21"/>
              </w:rPr>
              <w:t xml:space="preserve">４　南海トラフ地震に係る地震防災対策の推進に関する特別措置法 （平成十四年法律第九十二号）第三条第一項の規定により南海トラフ地震防災対策推進地域として指定された地域（次項において「推進地域」という。）に所在する製造所等の所有者、管理者又は占有者（同法第五条第一項 に規定する者を除き、同法第二条第二項 に規定する南海トラフ地震（以下「南海トラフ地震」という。）に伴い発生する津波に係る地震防災対策を講ずべき者として同法第四条第一項 に規定する南海トラフ地震防災対策推進基本計画で定める者に限る。次項において同じ。）が定める予防規程に係る法第十四条の二第一項 に規定する総務省令で定める事項は、第一項各号に掲げる事項のほか、次のとおりとする。 </w:t>
            </w:r>
          </w:p>
          <w:p w:rsidR="00ED4347" w:rsidRPr="00685258" w:rsidRDefault="00ED4347" w:rsidP="00685258">
            <w:pPr>
              <w:autoSpaceDE w:val="0"/>
              <w:autoSpaceDN w:val="0"/>
              <w:adjustRightInd w:val="0"/>
              <w:spacing w:line="0" w:lineRule="atLeast"/>
              <w:ind w:firstLineChars="200" w:firstLine="400"/>
              <w:jc w:val="left"/>
              <w:rPr>
                <w:rFonts w:ascii="ＭＳ 明朝" w:eastAsia="ＭＳ 明朝" w:hAnsi="ＭＳ 明朝" w:cs="ＭＳゴシック"/>
                <w:kern w:val="0"/>
                <w:sz w:val="20"/>
                <w:szCs w:val="21"/>
              </w:rPr>
            </w:pPr>
            <w:r w:rsidRPr="00685258">
              <w:rPr>
                <w:rFonts w:ascii="ＭＳ 明朝" w:eastAsia="ＭＳ 明朝" w:hAnsi="ＭＳ 明朝" w:cs="ＭＳゴシック" w:hint="eastAsia"/>
                <w:kern w:val="0"/>
                <w:sz w:val="20"/>
                <w:szCs w:val="21"/>
              </w:rPr>
              <w:t xml:space="preserve">一 　南海トラフ地震に伴い発生する津波からの円滑な避難の確保に関すること。 </w:t>
            </w:r>
          </w:p>
          <w:p w:rsidR="00ED4347" w:rsidRPr="00685258" w:rsidRDefault="00ED4347" w:rsidP="00685258">
            <w:pPr>
              <w:autoSpaceDE w:val="0"/>
              <w:autoSpaceDN w:val="0"/>
              <w:adjustRightInd w:val="0"/>
              <w:spacing w:line="0" w:lineRule="atLeast"/>
              <w:ind w:firstLineChars="200" w:firstLine="400"/>
              <w:jc w:val="left"/>
              <w:rPr>
                <w:rFonts w:ascii="ＭＳ 明朝" w:eastAsia="ＭＳ 明朝" w:hAnsi="ＭＳ 明朝" w:cs="ＭＳゴシック"/>
                <w:kern w:val="0"/>
                <w:sz w:val="20"/>
                <w:szCs w:val="21"/>
              </w:rPr>
            </w:pPr>
            <w:r w:rsidRPr="00685258">
              <w:rPr>
                <w:rFonts w:ascii="ＭＳ 明朝" w:eastAsia="ＭＳ 明朝" w:hAnsi="ＭＳ 明朝" w:cs="ＭＳゴシック" w:hint="eastAsia"/>
                <w:kern w:val="0"/>
                <w:sz w:val="20"/>
                <w:szCs w:val="21"/>
              </w:rPr>
              <w:t xml:space="preserve">二 　南海トラフ地震に係る防災訓練に関すること。 </w:t>
            </w:r>
          </w:p>
          <w:p w:rsidR="00ED4347" w:rsidRPr="00685258" w:rsidRDefault="00ED4347" w:rsidP="00685258">
            <w:pPr>
              <w:autoSpaceDE w:val="0"/>
              <w:autoSpaceDN w:val="0"/>
              <w:adjustRightInd w:val="0"/>
              <w:spacing w:line="0" w:lineRule="atLeast"/>
              <w:ind w:leftChars="200" w:left="620" w:hangingChars="100" w:hanging="200"/>
              <w:jc w:val="left"/>
              <w:rPr>
                <w:rFonts w:ascii="ＭＳ 明朝" w:eastAsia="ＭＳ 明朝" w:hAnsi="ＭＳ 明朝" w:cs="ＭＳゴシック"/>
                <w:kern w:val="0"/>
                <w:sz w:val="20"/>
                <w:szCs w:val="21"/>
              </w:rPr>
            </w:pPr>
            <w:r w:rsidRPr="00685258">
              <w:rPr>
                <w:rFonts w:ascii="ＭＳ 明朝" w:eastAsia="ＭＳ 明朝" w:hAnsi="ＭＳ 明朝" w:cs="ＭＳゴシック" w:hint="eastAsia"/>
                <w:kern w:val="0"/>
                <w:sz w:val="20"/>
                <w:szCs w:val="21"/>
              </w:rPr>
              <w:t>三 　南海トラフ地震による被害の発生の防止又は軽減を図るために必要な教育及び広報に関すること。</w:t>
            </w:r>
          </w:p>
        </w:tc>
      </w:tr>
    </w:tbl>
    <w:p w:rsidR="00685258" w:rsidRDefault="00685258"/>
    <w:tbl>
      <w:tblPr>
        <w:tblStyle w:val="a3"/>
        <w:tblW w:w="0" w:type="auto"/>
        <w:tblLook w:val="04A0" w:firstRow="1" w:lastRow="0" w:firstColumn="1" w:lastColumn="0" w:noHBand="0" w:noVBand="1"/>
      </w:tblPr>
      <w:tblGrid>
        <w:gridCol w:w="9836"/>
      </w:tblGrid>
      <w:tr w:rsidR="00685258" w:rsidRPr="00685258" w:rsidTr="00685258">
        <w:trPr>
          <w:trHeight w:val="3185"/>
        </w:trPr>
        <w:tc>
          <w:tcPr>
            <w:tcW w:w="9836" w:type="dxa"/>
          </w:tcPr>
          <w:p w:rsidR="00685258" w:rsidRPr="00685258" w:rsidRDefault="00685258" w:rsidP="00685258">
            <w:pPr>
              <w:spacing w:line="0" w:lineRule="atLeast"/>
              <w:jc w:val="left"/>
              <w:rPr>
                <w:rFonts w:asciiTheme="minorEastAsia" w:hAnsiTheme="minorEastAsia"/>
                <w:b/>
                <w:bCs/>
                <w:sz w:val="20"/>
                <w:szCs w:val="20"/>
              </w:rPr>
            </w:pPr>
            <w:r w:rsidRPr="00685258">
              <w:rPr>
                <w:rFonts w:asciiTheme="minorEastAsia" w:hAnsiTheme="minorEastAsia"/>
                <w:b/>
                <w:bCs/>
                <w:sz w:val="20"/>
                <w:szCs w:val="20"/>
              </w:rPr>
              <w:t>南海トラフ地震に係る地震防災対策の推進に関する特別措置法</w:t>
            </w:r>
          </w:p>
          <w:p w:rsidR="00685258" w:rsidRPr="00685258" w:rsidRDefault="00685258" w:rsidP="00685258">
            <w:pPr>
              <w:spacing w:line="0" w:lineRule="atLeast"/>
              <w:rPr>
                <w:rFonts w:asciiTheme="minorEastAsia" w:hAnsiTheme="minorEastAsia"/>
                <w:b/>
                <w:sz w:val="20"/>
                <w:szCs w:val="20"/>
              </w:rPr>
            </w:pPr>
            <w:r w:rsidRPr="00685258">
              <w:rPr>
                <w:rFonts w:asciiTheme="minorEastAsia" w:hAnsiTheme="minorEastAsia" w:hint="eastAsia"/>
                <w:b/>
                <w:sz w:val="20"/>
                <w:szCs w:val="20"/>
              </w:rPr>
              <w:t>関係条項のみ抜粋</w:t>
            </w:r>
          </w:p>
          <w:p w:rsidR="00685258" w:rsidRPr="00685258" w:rsidRDefault="00685258" w:rsidP="00685258">
            <w:pPr>
              <w:widowControl/>
              <w:spacing w:line="0" w:lineRule="atLeast"/>
              <w:jc w:val="left"/>
              <w:rPr>
                <w:rFonts w:asciiTheme="minorEastAsia" w:hAnsiTheme="minorEastAsia" w:cs="ＭＳ Ｐゴシック"/>
                <w:kern w:val="0"/>
                <w:sz w:val="20"/>
                <w:szCs w:val="20"/>
              </w:rPr>
            </w:pPr>
            <w:r w:rsidRPr="00685258">
              <w:rPr>
                <w:rFonts w:asciiTheme="minorEastAsia" w:hAnsiTheme="minorEastAsia" w:cs="ＭＳ Ｐゴシック"/>
                <w:kern w:val="0"/>
                <w:sz w:val="20"/>
                <w:szCs w:val="20"/>
              </w:rPr>
              <w:t xml:space="preserve">（対策計画） </w:t>
            </w:r>
          </w:p>
          <w:p w:rsidR="00685258" w:rsidRPr="00685258" w:rsidRDefault="00685258" w:rsidP="00685258">
            <w:pPr>
              <w:widowControl/>
              <w:spacing w:line="0" w:lineRule="atLeast"/>
              <w:ind w:left="201" w:hangingChars="100" w:hanging="201"/>
              <w:jc w:val="left"/>
              <w:rPr>
                <w:rFonts w:asciiTheme="minorEastAsia" w:hAnsiTheme="minorEastAsia" w:cs="ＭＳ Ｐゴシック"/>
                <w:kern w:val="0"/>
                <w:sz w:val="20"/>
                <w:szCs w:val="20"/>
              </w:rPr>
            </w:pPr>
            <w:r w:rsidRPr="00685258">
              <w:rPr>
                <w:rFonts w:asciiTheme="minorEastAsia" w:hAnsiTheme="minorEastAsia" w:cs="ＭＳ Ｐゴシック"/>
                <w:b/>
                <w:bCs/>
                <w:kern w:val="0"/>
                <w:sz w:val="20"/>
                <w:szCs w:val="20"/>
              </w:rPr>
              <w:t>第七条</w:t>
            </w:r>
            <w:r w:rsidRPr="00685258">
              <w:rPr>
                <w:rFonts w:asciiTheme="minorEastAsia" w:hAnsiTheme="minorEastAsia" w:cs="ＭＳ Ｐゴシック"/>
                <w:kern w:val="0"/>
                <w:sz w:val="20"/>
                <w:szCs w:val="20"/>
              </w:rPr>
              <w:t xml:space="preserve"> 　推進地域内において次に掲げる施設又は事業で政令で定めるものを管理し、又は運営することとなる者（第五条第一項に規定する者を除き、</w:t>
            </w:r>
            <w:r w:rsidRPr="00685258">
              <w:rPr>
                <w:rFonts w:asciiTheme="minorEastAsia" w:hAnsiTheme="minorEastAsia" w:cs="ＭＳ Ｐゴシック"/>
                <w:color w:val="FF0000"/>
                <w:kern w:val="0"/>
                <w:sz w:val="20"/>
                <w:szCs w:val="20"/>
              </w:rPr>
              <w:t>南海トラフ地震に伴い発生する津波に係る地震防災対策を講ずべき者として基本計画で定める者に限る。</w:t>
            </w:r>
            <w:r w:rsidRPr="00685258">
              <w:rPr>
                <w:rFonts w:asciiTheme="minorEastAsia" w:hAnsiTheme="minorEastAsia" w:cs="ＭＳ Ｐゴシック"/>
                <w:kern w:val="0"/>
                <w:sz w:val="20"/>
                <w:szCs w:val="20"/>
              </w:rPr>
              <w:t xml:space="preserve">）は、あらかじめ、当該施設又は事業ごとに、対策計画を作成しなければならない。 </w:t>
            </w:r>
          </w:p>
          <w:p w:rsidR="00685258" w:rsidRPr="00685258" w:rsidRDefault="00685258" w:rsidP="00685258">
            <w:pPr>
              <w:widowControl/>
              <w:spacing w:line="0" w:lineRule="atLeast"/>
              <w:ind w:firstLineChars="100" w:firstLine="201"/>
              <w:jc w:val="left"/>
              <w:rPr>
                <w:rFonts w:asciiTheme="minorEastAsia" w:hAnsiTheme="minorEastAsia" w:cs="ＭＳ Ｐゴシック"/>
                <w:kern w:val="0"/>
                <w:sz w:val="20"/>
                <w:szCs w:val="20"/>
              </w:rPr>
            </w:pPr>
            <w:r w:rsidRPr="00685258">
              <w:rPr>
                <w:rFonts w:asciiTheme="minorEastAsia" w:hAnsiTheme="minorEastAsia" w:cs="ＭＳ Ｐゴシック"/>
                <w:b/>
                <w:bCs/>
                <w:kern w:val="0"/>
                <w:sz w:val="20"/>
                <w:szCs w:val="20"/>
              </w:rPr>
              <w:t xml:space="preserve">一 </w:t>
            </w:r>
            <w:r w:rsidRPr="00685258">
              <w:rPr>
                <w:rFonts w:asciiTheme="minorEastAsia" w:hAnsiTheme="minorEastAsia" w:cs="ＭＳ Ｐゴシック"/>
                <w:kern w:val="0"/>
                <w:sz w:val="20"/>
                <w:szCs w:val="20"/>
              </w:rPr>
              <w:t xml:space="preserve">　病院、劇場、百貨店、旅館その他不特定かつ多数の者が出入りする施設 </w:t>
            </w:r>
          </w:p>
          <w:p w:rsidR="00685258" w:rsidRPr="00685258" w:rsidRDefault="00685258" w:rsidP="00685258">
            <w:pPr>
              <w:widowControl/>
              <w:spacing w:line="0" w:lineRule="atLeast"/>
              <w:ind w:leftChars="100" w:left="411" w:hangingChars="100" w:hanging="201"/>
              <w:jc w:val="left"/>
              <w:rPr>
                <w:rFonts w:asciiTheme="minorEastAsia" w:hAnsiTheme="minorEastAsia" w:cs="ＭＳ Ｐゴシック"/>
                <w:color w:val="FF0000"/>
                <w:kern w:val="0"/>
                <w:sz w:val="20"/>
                <w:szCs w:val="20"/>
              </w:rPr>
            </w:pPr>
            <w:r w:rsidRPr="00685258">
              <w:rPr>
                <w:rFonts w:asciiTheme="minorEastAsia" w:hAnsiTheme="minorEastAsia" w:cs="ＭＳ Ｐゴシック"/>
                <w:b/>
                <w:bCs/>
                <w:color w:val="FF0000"/>
                <w:kern w:val="0"/>
                <w:sz w:val="20"/>
                <w:szCs w:val="20"/>
              </w:rPr>
              <w:t xml:space="preserve">二 </w:t>
            </w:r>
            <w:r w:rsidRPr="00685258">
              <w:rPr>
                <w:rFonts w:asciiTheme="minorEastAsia" w:hAnsiTheme="minorEastAsia" w:cs="ＭＳ Ｐゴシック"/>
                <w:color w:val="FF0000"/>
                <w:kern w:val="0"/>
                <w:sz w:val="20"/>
                <w:szCs w:val="20"/>
              </w:rPr>
              <w:t xml:space="preserve">　石油類、火薬類、高圧ガスその他政令で定めるものの製造、貯蔵、処理又は取扱いを行う施設 </w:t>
            </w:r>
          </w:p>
          <w:p w:rsidR="00685258" w:rsidRPr="00685258" w:rsidRDefault="00685258" w:rsidP="00685258">
            <w:pPr>
              <w:widowControl/>
              <w:spacing w:line="0" w:lineRule="atLeast"/>
              <w:ind w:firstLineChars="100" w:firstLine="201"/>
              <w:jc w:val="left"/>
              <w:rPr>
                <w:rFonts w:asciiTheme="minorEastAsia" w:hAnsiTheme="minorEastAsia" w:cs="ＭＳ Ｐゴシック"/>
                <w:kern w:val="0"/>
                <w:sz w:val="20"/>
                <w:szCs w:val="20"/>
              </w:rPr>
            </w:pPr>
            <w:r w:rsidRPr="00685258">
              <w:rPr>
                <w:rFonts w:asciiTheme="minorEastAsia" w:hAnsiTheme="minorEastAsia" w:cs="ＭＳ Ｐゴシック"/>
                <w:b/>
                <w:bCs/>
                <w:kern w:val="0"/>
                <w:sz w:val="20"/>
                <w:szCs w:val="20"/>
              </w:rPr>
              <w:t xml:space="preserve">三 </w:t>
            </w:r>
            <w:r w:rsidRPr="00685258">
              <w:rPr>
                <w:rFonts w:asciiTheme="minorEastAsia" w:hAnsiTheme="minorEastAsia" w:cs="ＭＳ Ｐゴシック"/>
                <w:kern w:val="0"/>
                <w:sz w:val="20"/>
                <w:szCs w:val="20"/>
              </w:rPr>
              <w:t xml:space="preserve">　鉄道事業その他一般旅客運送に関する事業 </w:t>
            </w:r>
          </w:p>
          <w:p w:rsidR="00685258" w:rsidRPr="00685258" w:rsidRDefault="00685258" w:rsidP="00685258">
            <w:pPr>
              <w:widowControl/>
              <w:spacing w:line="0" w:lineRule="atLeast"/>
              <w:ind w:leftChars="100" w:left="410" w:hangingChars="100" w:hanging="200"/>
              <w:jc w:val="left"/>
              <w:rPr>
                <w:rFonts w:ascii="ＭＳ 明朝" w:eastAsia="ＭＳ 明朝" w:hAnsi="ＭＳ 明朝" w:cs="ＭＳゴシック"/>
                <w:kern w:val="0"/>
                <w:sz w:val="20"/>
                <w:szCs w:val="20"/>
              </w:rPr>
            </w:pPr>
            <w:r w:rsidRPr="00685258">
              <w:rPr>
                <w:rFonts w:asciiTheme="minorEastAsia" w:hAnsiTheme="minorEastAsia" w:cs="ＭＳ Ｐゴシック"/>
                <w:bCs/>
                <w:kern w:val="0"/>
                <w:sz w:val="20"/>
                <w:szCs w:val="20"/>
              </w:rPr>
              <w:t>四</w:t>
            </w:r>
            <w:r w:rsidRPr="00685258">
              <w:rPr>
                <w:rFonts w:asciiTheme="minorEastAsia" w:hAnsiTheme="minorEastAsia" w:cs="ＭＳ Ｐゴシック"/>
                <w:b/>
                <w:bCs/>
                <w:kern w:val="0"/>
                <w:sz w:val="20"/>
                <w:szCs w:val="20"/>
              </w:rPr>
              <w:t xml:space="preserve"> </w:t>
            </w:r>
            <w:r w:rsidRPr="00685258">
              <w:rPr>
                <w:rFonts w:asciiTheme="minorEastAsia" w:hAnsiTheme="minorEastAsia" w:cs="ＭＳ Ｐゴシック"/>
                <w:kern w:val="0"/>
                <w:sz w:val="20"/>
                <w:szCs w:val="20"/>
              </w:rPr>
              <w:t xml:space="preserve">　前三号に掲げるもののほか、地震防災上の措置を講ずる必要があると認められる重要な施設又は事業 </w:t>
            </w:r>
            <w:r w:rsidRPr="00685258">
              <w:rPr>
                <w:rFonts w:asciiTheme="minorEastAsia" w:hAnsiTheme="minorEastAsia" w:cs="ＭＳ Ｐゴシック" w:hint="eastAsia"/>
                <w:kern w:val="0"/>
                <w:sz w:val="20"/>
                <w:szCs w:val="20"/>
              </w:rPr>
              <w:t>（施行令第3条第1項により指定）</w:t>
            </w:r>
          </w:p>
        </w:tc>
      </w:tr>
    </w:tbl>
    <w:p w:rsidR="00685258" w:rsidRDefault="00685258"/>
    <w:tbl>
      <w:tblPr>
        <w:tblStyle w:val="a3"/>
        <w:tblW w:w="0" w:type="auto"/>
        <w:tblLook w:val="04A0" w:firstRow="1" w:lastRow="0" w:firstColumn="1" w:lastColumn="0" w:noHBand="0" w:noVBand="1"/>
      </w:tblPr>
      <w:tblGrid>
        <w:gridCol w:w="9836"/>
      </w:tblGrid>
      <w:tr w:rsidR="00685258" w:rsidRPr="00685258" w:rsidTr="00685258">
        <w:trPr>
          <w:trHeight w:val="2186"/>
        </w:trPr>
        <w:tc>
          <w:tcPr>
            <w:tcW w:w="9836" w:type="dxa"/>
          </w:tcPr>
          <w:p w:rsidR="00685258" w:rsidRPr="00685258" w:rsidRDefault="00685258" w:rsidP="00685258">
            <w:pPr>
              <w:spacing w:line="0" w:lineRule="atLeast"/>
              <w:jc w:val="center"/>
              <w:rPr>
                <w:rFonts w:asciiTheme="minorEastAsia" w:hAnsiTheme="minorEastAsia"/>
                <w:b/>
                <w:bCs/>
                <w:sz w:val="20"/>
                <w:szCs w:val="20"/>
              </w:rPr>
            </w:pPr>
            <w:r w:rsidRPr="00685258">
              <w:rPr>
                <w:rFonts w:asciiTheme="minorEastAsia" w:hAnsiTheme="minorEastAsia"/>
                <w:b/>
                <w:bCs/>
                <w:sz w:val="20"/>
                <w:szCs w:val="20"/>
              </w:rPr>
              <w:t>南海トラフ地震に係る地震防災対策の推進に関する特別措置法施行令</w:t>
            </w:r>
          </w:p>
          <w:p w:rsidR="00685258" w:rsidRPr="00685258" w:rsidRDefault="00685258" w:rsidP="00685258">
            <w:pPr>
              <w:spacing w:line="0" w:lineRule="atLeast"/>
              <w:rPr>
                <w:rFonts w:asciiTheme="minorEastAsia" w:hAnsiTheme="minorEastAsia"/>
                <w:b/>
                <w:sz w:val="20"/>
                <w:szCs w:val="20"/>
              </w:rPr>
            </w:pPr>
            <w:r w:rsidRPr="00685258">
              <w:rPr>
                <w:rFonts w:asciiTheme="minorEastAsia" w:hAnsiTheme="minorEastAsia" w:cs="ＭＳ Ｐゴシック"/>
                <w:kern w:val="0"/>
                <w:sz w:val="20"/>
                <w:szCs w:val="20"/>
              </w:rPr>
              <w:t>（対策計画を作成すべき施設又は事業）</w:t>
            </w:r>
            <w:r w:rsidRPr="00685258">
              <w:rPr>
                <w:rFonts w:asciiTheme="minorEastAsia" w:hAnsiTheme="minorEastAsia" w:hint="eastAsia"/>
                <w:b/>
                <w:sz w:val="20"/>
                <w:szCs w:val="20"/>
              </w:rPr>
              <w:t>関係条項のみ抜粋</w:t>
            </w:r>
          </w:p>
          <w:p w:rsidR="00685258" w:rsidRPr="00685258" w:rsidRDefault="00685258" w:rsidP="00685258">
            <w:pPr>
              <w:widowControl/>
              <w:spacing w:line="0" w:lineRule="atLeast"/>
              <w:jc w:val="left"/>
              <w:rPr>
                <w:rFonts w:asciiTheme="minorEastAsia" w:hAnsiTheme="minorEastAsia" w:cs="ＭＳ Ｐゴシック"/>
                <w:kern w:val="0"/>
                <w:sz w:val="20"/>
                <w:szCs w:val="20"/>
              </w:rPr>
            </w:pPr>
            <w:r w:rsidRPr="00685258">
              <w:rPr>
                <w:rFonts w:asciiTheme="minorEastAsia" w:hAnsiTheme="minorEastAsia" w:cs="ＭＳ Ｐゴシック"/>
                <w:b/>
                <w:bCs/>
                <w:kern w:val="0"/>
                <w:sz w:val="20"/>
                <w:szCs w:val="20"/>
              </w:rPr>
              <w:t>第三条</w:t>
            </w:r>
            <w:r w:rsidRPr="00685258">
              <w:rPr>
                <w:rFonts w:asciiTheme="minorEastAsia" w:hAnsiTheme="minorEastAsia" w:cs="ＭＳ Ｐゴシック"/>
                <w:kern w:val="0"/>
                <w:sz w:val="20"/>
                <w:szCs w:val="20"/>
              </w:rPr>
              <w:t xml:space="preserve"> 　</w:t>
            </w:r>
            <w:hyperlink r:id="rId6" w:anchor="1000000000000000000000000000000000000000000000000700000000001000000000000000000" w:tgtFrame="inyo" w:history="1">
              <w:r w:rsidRPr="00685258">
                <w:rPr>
                  <w:rFonts w:asciiTheme="minorEastAsia" w:hAnsiTheme="minorEastAsia" w:cs="ＭＳ Ｐゴシック"/>
                  <w:kern w:val="0"/>
                  <w:sz w:val="20"/>
                  <w:szCs w:val="20"/>
                  <w:u w:val="single"/>
                </w:rPr>
                <w:t>法第七条第一項</w:t>
              </w:r>
            </w:hyperlink>
            <w:r w:rsidRPr="00685258">
              <w:rPr>
                <w:rFonts w:asciiTheme="minorEastAsia" w:hAnsiTheme="minorEastAsia" w:cs="ＭＳ Ｐゴシック"/>
                <w:kern w:val="0"/>
                <w:sz w:val="20"/>
                <w:szCs w:val="20"/>
              </w:rPr>
              <w:t xml:space="preserve"> の規定に基づき対策計画を作成しなければならない施設又は事業は、次に掲げるもの（第三号から第八号までに掲げる施設にあっては、石油類、火薬類、高圧ガスその他次条に規定するものの製造、貯蔵、処理又は取扱いを行うものに限る。）とする。 </w:t>
            </w:r>
          </w:p>
          <w:p w:rsidR="00685258" w:rsidRPr="00685258" w:rsidRDefault="00685258" w:rsidP="00706EE8">
            <w:pPr>
              <w:widowControl/>
              <w:spacing w:line="0" w:lineRule="atLeast"/>
              <w:ind w:firstLineChars="100" w:firstLine="201"/>
              <w:jc w:val="left"/>
              <w:rPr>
                <w:rFonts w:asciiTheme="minorEastAsia" w:hAnsiTheme="minorEastAsia" w:cs="ＭＳ Ｐゴシック"/>
                <w:kern w:val="0"/>
                <w:sz w:val="20"/>
                <w:szCs w:val="20"/>
              </w:rPr>
            </w:pPr>
            <w:r w:rsidRPr="00685258">
              <w:rPr>
                <w:rFonts w:asciiTheme="minorEastAsia" w:hAnsiTheme="minorEastAsia" w:cs="ＭＳ Ｐゴシック"/>
                <w:b/>
                <w:bCs/>
                <w:kern w:val="0"/>
                <w:sz w:val="20"/>
                <w:szCs w:val="20"/>
              </w:rPr>
              <w:t>一</w:t>
            </w:r>
            <w:r>
              <w:rPr>
                <w:rFonts w:asciiTheme="minorEastAsia" w:hAnsiTheme="minorEastAsia" w:cs="ＭＳ Ｐゴシック" w:hint="eastAsia"/>
                <w:b/>
                <w:bCs/>
                <w:kern w:val="0"/>
                <w:sz w:val="20"/>
                <w:szCs w:val="20"/>
              </w:rPr>
              <w:t>から二（略）</w:t>
            </w:r>
            <w:r w:rsidRPr="00685258">
              <w:rPr>
                <w:rFonts w:asciiTheme="minorEastAsia" w:hAnsiTheme="minorEastAsia" w:cs="ＭＳ Ｐゴシック"/>
                <w:kern w:val="0"/>
                <w:sz w:val="20"/>
                <w:szCs w:val="20"/>
              </w:rPr>
              <w:t xml:space="preserve"> </w:t>
            </w:r>
          </w:p>
          <w:p w:rsidR="00685258" w:rsidRPr="00685258" w:rsidRDefault="00685258" w:rsidP="00706EE8">
            <w:pPr>
              <w:widowControl/>
              <w:spacing w:line="0" w:lineRule="atLeast"/>
              <w:ind w:firstLineChars="100" w:firstLine="201"/>
              <w:jc w:val="left"/>
              <w:rPr>
                <w:rFonts w:asciiTheme="minorEastAsia" w:hAnsiTheme="minorEastAsia" w:cs="ＭＳ Ｐゴシック"/>
                <w:color w:val="FF0000"/>
                <w:kern w:val="0"/>
                <w:sz w:val="20"/>
                <w:szCs w:val="20"/>
              </w:rPr>
            </w:pPr>
            <w:r w:rsidRPr="00685258">
              <w:rPr>
                <w:rFonts w:asciiTheme="minorEastAsia" w:hAnsiTheme="minorEastAsia" w:cs="ＭＳ Ｐゴシック"/>
                <w:b/>
                <w:bCs/>
                <w:color w:val="FF0000"/>
                <w:kern w:val="0"/>
                <w:sz w:val="20"/>
                <w:szCs w:val="20"/>
              </w:rPr>
              <w:t xml:space="preserve">三 </w:t>
            </w:r>
            <w:r w:rsidRPr="00685258">
              <w:rPr>
                <w:rFonts w:asciiTheme="minorEastAsia" w:hAnsiTheme="minorEastAsia" w:cs="ＭＳ Ｐゴシック"/>
                <w:color w:val="FF0000"/>
                <w:kern w:val="0"/>
                <w:sz w:val="20"/>
                <w:szCs w:val="20"/>
              </w:rPr>
              <w:t xml:space="preserve">　</w:t>
            </w:r>
            <w:r w:rsidRPr="00685258">
              <w:rPr>
                <w:rFonts w:asciiTheme="minorEastAsia" w:hAnsiTheme="minorEastAsia" w:cs="ＭＳ Ｐゴシック"/>
                <w:color w:val="FF0000"/>
                <w:kern w:val="0"/>
                <w:sz w:val="20"/>
                <w:szCs w:val="20"/>
                <w:u w:val="single"/>
              </w:rPr>
              <w:t>消防法第十四条の二第一項</w:t>
            </w:r>
            <w:r w:rsidRPr="00685258">
              <w:rPr>
                <w:rFonts w:asciiTheme="minorEastAsia" w:hAnsiTheme="minorEastAsia" w:cs="ＭＳ Ｐゴシック"/>
                <w:color w:val="FF0000"/>
                <w:kern w:val="0"/>
                <w:sz w:val="20"/>
                <w:szCs w:val="20"/>
              </w:rPr>
              <w:t xml:space="preserve"> に規定する製造所、貯蔵所又は取扱所 </w:t>
            </w:r>
          </w:p>
          <w:p w:rsidR="00685258" w:rsidRPr="00685258" w:rsidRDefault="00685258" w:rsidP="00706EE8">
            <w:pPr>
              <w:widowControl/>
              <w:spacing w:line="0" w:lineRule="atLeast"/>
              <w:ind w:firstLineChars="100" w:firstLine="201"/>
              <w:jc w:val="left"/>
              <w:rPr>
                <w:rFonts w:asciiTheme="minorEastAsia" w:hAnsiTheme="minorEastAsia" w:cs="ＭＳ Ｐゴシック"/>
                <w:kern w:val="0"/>
                <w:sz w:val="20"/>
                <w:szCs w:val="20"/>
              </w:rPr>
            </w:pPr>
            <w:r w:rsidRPr="00685258">
              <w:rPr>
                <w:rFonts w:asciiTheme="minorEastAsia" w:hAnsiTheme="minorEastAsia" w:cs="ＭＳ Ｐゴシック"/>
                <w:b/>
                <w:bCs/>
                <w:kern w:val="0"/>
                <w:sz w:val="20"/>
                <w:szCs w:val="20"/>
              </w:rPr>
              <w:t xml:space="preserve">四 </w:t>
            </w:r>
            <w:r w:rsidRPr="00685258">
              <w:rPr>
                <w:rFonts w:asciiTheme="minorEastAsia" w:hAnsiTheme="minorEastAsia" w:cs="ＭＳ Ｐゴシック"/>
                <w:kern w:val="0"/>
                <w:sz w:val="20"/>
                <w:szCs w:val="20"/>
              </w:rPr>
              <w:t xml:space="preserve">　</w:t>
            </w:r>
            <w:hyperlink r:id="rId7" w:tgtFrame="inyo" w:history="1">
              <w:r w:rsidRPr="00685258">
                <w:rPr>
                  <w:rFonts w:asciiTheme="minorEastAsia" w:hAnsiTheme="minorEastAsia" w:cs="ＭＳ Ｐゴシック"/>
                  <w:kern w:val="0"/>
                  <w:sz w:val="20"/>
                  <w:szCs w:val="20"/>
                  <w:u w:val="single"/>
                </w:rPr>
                <w:t>火薬類取締法</w:t>
              </w:r>
            </w:hyperlink>
            <w:r w:rsidRPr="00685258">
              <w:rPr>
                <w:rFonts w:asciiTheme="minorEastAsia" w:hAnsiTheme="minorEastAsia" w:cs="ＭＳ Ｐゴシック"/>
                <w:kern w:val="0"/>
                <w:sz w:val="20"/>
                <w:szCs w:val="20"/>
              </w:rPr>
              <w:t xml:space="preserve"> （昭和二十五年法律第百四十九号）</w:t>
            </w:r>
            <w:hyperlink r:id="rId8" w:anchor="1000000000000000000000000000000000000000000000000300000000000000000000000000000" w:tgtFrame="inyo" w:history="1">
              <w:r w:rsidRPr="00685258">
                <w:rPr>
                  <w:rFonts w:asciiTheme="minorEastAsia" w:hAnsiTheme="minorEastAsia" w:cs="ＭＳ Ｐゴシック"/>
                  <w:kern w:val="0"/>
                  <w:sz w:val="20"/>
                  <w:szCs w:val="20"/>
                  <w:u w:val="single"/>
                </w:rPr>
                <w:t>第三条</w:t>
              </w:r>
            </w:hyperlink>
            <w:r w:rsidRPr="00685258">
              <w:rPr>
                <w:rFonts w:asciiTheme="minorEastAsia" w:hAnsiTheme="minorEastAsia" w:cs="ＭＳ Ｐゴシック"/>
                <w:kern w:val="0"/>
                <w:sz w:val="20"/>
                <w:szCs w:val="20"/>
              </w:rPr>
              <w:t xml:space="preserve"> の許可に係る製造所 </w:t>
            </w:r>
          </w:p>
          <w:p w:rsidR="00685258" w:rsidRPr="00685258" w:rsidRDefault="00685258" w:rsidP="00706EE8">
            <w:pPr>
              <w:widowControl/>
              <w:spacing w:line="0" w:lineRule="atLeast"/>
              <w:ind w:firstLineChars="100" w:firstLine="201"/>
              <w:jc w:val="left"/>
              <w:rPr>
                <w:rFonts w:asciiTheme="minorEastAsia" w:hAnsiTheme="minorEastAsia"/>
                <w:b/>
                <w:bCs/>
                <w:sz w:val="20"/>
                <w:szCs w:val="20"/>
              </w:rPr>
            </w:pPr>
            <w:r w:rsidRPr="00685258">
              <w:rPr>
                <w:rFonts w:asciiTheme="minorEastAsia" w:hAnsiTheme="minorEastAsia" w:cs="ＭＳ Ｐゴシック"/>
                <w:b/>
                <w:bCs/>
                <w:kern w:val="0"/>
                <w:sz w:val="20"/>
                <w:szCs w:val="20"/>
              </w:rPr>
              <w:t>五</w:t>
            </w:r>
            <w:r>
              <w:rPr>
                <w:rFonts w:asciiTheme="minorEastAsia" w:hAnsiTheme="minorEastAsia" w:cs="ＭＳ Ｐゴシック" w:hint="eastAsia"/>
                <w:b/>
                <w:bCs/>
                <w:kern w:val="0"/>
                <w:sz w:val="20"/>
                <w:szCs w:val="20"/>
              </w:rPr>
              <w:t>以降（略）</w:t>
            </w:r>
            <w:r w:rsidRPr="00685258">
              <w:rPr>
                <w:rFonts w:asciiTheme="minorEastAsia" w:hAnsiTheme="minorEastAsia" w:cs="ＭＳ Ｐゴシック"/>
                <w:kern w:val="0"/>
                <w:sz w:val="20"/>
                <w:szCs w:val="20"/>
              </w:rPr>
              <w:t xml:space="preserve"> </w:t>
            </w:r>
          </w:p>
        </w:tc>
      </w:tr>
    </w:tbl>
    <w:p w:rsidR="00685258" w:rsidRDefault="00685258"/>
    <w:tbl>
      <w:tblPr>
        <w:tblStyle w:val="a3"/>
        <w:tblW w:w="0" w:type="auto"/>
        <w:tblLook w:val="04A0" w:firstRow="1" w:lastRow="0" w:firstColumn="1" w:lastColumn="0" w:noHBand="0" w:noVBand="1"/>
      </w:tblPr>
      <w:tblGrid>
        <w:gridCol w:w="9836"/>
      </w:tblGrid>
      <w:tr w:rsidR="00685258" w:rsidRPr="00685258" w:rsidTr="00685258">
        <w:trPr>
          <w:trHeight w:val="3957"/>
        </w:trPr>
        <w:tc>
          <w:tcPr>
            <w:tcW w:w="9836" w:type="dxa"/>
          </w:tcPr>
          <w:p w:rsidR="00685258" w:rsidRPr="00685258" w:rsidRDefault="00685258" w:rsidP="00685258">
            <w:pPr>
              <w:spacing w:line="0" w:lineRule="atLeast"/>
              <w:jc w:val="center"/>
              <w:rPr>
                <w:rFonts w:asciiTheme="minorEastAsia" w:hAnsiTheme="minorEastAsia"/>
                <w:b/>
                <w:sz w:val="20"/>
                <w:szCs w:val="20"/>
              </w:rPr>
            </w:pPr>
            <w:r w:rsidRPr="00685258">
              <w:rPr>
                <w:rFonts w:asciiTheme="minorEastAsia" w:hAnsiTheme="minorEastAsia"/>
                <w:b/>
                <w:sz w:val="20"/>
                <w:szCs w:val="20"/>
              </w:rPr>
              <w:lastRenderedPageBreak/>
              <w:t>南海トラフ地震防災対策推進基本計画</w:t>
            </w:r>
          </w:p>
          <w:p w:rsidR="00685258" w:rsidRPr="00685258" w:rsidRDefault="00685258" w:rsidP="00685258">
            <w:pPr>
              <w:spacing w:line="0" w:lineRule="atLeast"/>
              <w:rPr>
                <w:rFonts w:asciiTheme="minorEastAsia" w:hAnsiTheme="minorEastAsia" w:cs="Courier New"/>
                <w:kern w:val="0"/>
                <w:sz w:val="20"/>
                <w:szCs w:val="20"/>
              </w:rPr>
            </w:pPr>
            <w:r w:rsidRPr="00685258">
              <w:rPr>
                <w:rFonts w:asciiTheme="minorEastAsia" w:hAnsiTheme="minorEastAsia" w:hint="eastAsia"/>
                <w:b/>
                <w:sz w:val="20"/>
                <w:szCs w:val="20"/>
              </w:rPr>
              <w:t>（</w:t>
            </w:r>
            <w:r w:rsidRPr="00685258">
              <w:rPr>
                <w:rFonts w:asciiTheme="minorEastAsia" w:hAnsiTheme="minorEastAsia" w:cs="Courier New"/>
                <w:b/>
                <w:kern w:val="0"/>
                <w:sz w:val="20"/>
                <w:szCs w:val="20"/>
              </w:rPr>
              <w:t>平成２６年３月２８日</w:t>
            </w:r>
            <w:r w:rsidRPr="00685258">
              <w:rPr>
                <w:rFonts w:asciiTheme="minorEastAsia" w:hAnsiTheme="minorEastAsia" w:cs="Courier New" w:hint="eastAsia"/>
                <w:b/>
                <w:kern w:val="0"/>
                <w:sz w:val="20"/>
                <w:szCs w:val="20"/>
              </w:rPr>
              <w:t>、</w:t>
            </w:r>
            <w:r w:rsidRPr="00685258">
              <w:rPr>
                <w:rFonts w:asciiTheme="minorEastAsia" w:hAnsiTheme="minorEastAsia" w:cs="Courier New"/>
                <w:b/>
                <w:kern w:val="0"/>
                <w:sz w:val="20"/>
                <w:szCs w:val="20"/>
              </w:rPr>
              <w:t>中央防災会議</w:t>
            </w:r>
            <w:r w:rsidRPr="00685258">
              <w:rPr>
                <w:rFonts w:asciiTheme="minorEastAsia" w:hAnsiTheme="minorEastAsia" w:cs="Courier New" w:hint="eastAsia"/>
                <w:b/>
                <w:kern w:val="0"/>
                <w:sz w:val="20"/>
                <w:szCs w:val="20"/>
              </w:rPr>
              <w:t>）</w:t>
            </w:r>
            <w:r w:rsidRPr="00685258">
              <w:rPr>
                <w:rFonts w:asciiTheme="minorEastAsia" w:hAnsiTheme="minorEastAsia" w:cs="Courier New"/>
                <w:kern w:val="0"/>
                <w:sz w:val="20"/>
                <w:szCs w:val="20"/>
              </w:rPr>
              <w:t xml:space="preserve"> </w:t>
            </w:r>
          </w:p>
          <w:p w:rsidR="00685258" w:rsidRPr="00685258" w:rsidRDefault="00685258" w:rsidP="00685258">
            <w:pPr>
              <w:widowControl/>
              <w:spacing w:line="0" w:lineRule="atLeast"/>
              <w:jc w:val="left"/>
              <w:rPr>
                <w:rFonts w:asciiTheme="minorEastAsia" w:hAnsiTheme="minorEastAsia" w:cs="ＭＳ Ｐゴシック"/>
                <w:kern w:val="0"/>
                <w:sz w:val="20"/>
                <w:szCs w:val="20"/>
              </w:rPr>
            </w:pPr>
            <w:r w:rsidRPr="00685258">
              <w:rPr>
                <w:rFonts w:asciiTheme="minorEastAsia" w:hAnsiTheme="minorEastAsia" w:cs="ＭＳ Ｐゴシック"/>
                <w:kern w:val="0"/>
                <w:sz w:val="20"/>
                <w:szCs w:val="20"/>
              </w:rPr>
              <w:t>第６章 南海トラフ地震防災対策計画の基本となるべき事項</w:t>
            </w:r>
          </w:p>
          <w:p w:rsidR="00685258" w:rsidRPr="00685258" w:rsidRDefault="00685258" w:rsidP="00706EE8">
            <w:pPr>
              <w:widowControl/>
              <w:spacing w:line="0" w:lineRule="atLeast"/>
              <w:ind w:left="200" w:hangingChars="100" w:hanging="200"/>
              <w:jc w:val="left"/>
              <w:rPr>
                <w:rFonts w:asciiTheme="minorEastAsia" w:hAnsiTheme="minorEastAsia" w:cs="ＭＳ Ｐゴシック"/>
                <w:kern w:val="0"/>
                <w:sz w:val="20"/>
                <w:szCs w:val="20"/>
              </w:rPr>
            </w:pPr>
            <w:r w:rsidRPr="00685258">
              <w:rPr>
                <w:rFonts w:asciiTheme="minorEastAsia" w:hAnsiTheme="minorEastAsia" w:cs="ＭＳ Ｐゴシック"/>
                <w:kern w:val="0"/>
                <w:sz w:val="20"/>
                <w:szCs w:val="20"/>
              </w:rPr>
              <w:t xml:space="preserve">○ 南海トラフ地震防災対策計画（以下「対策計画」という。）は、南海トラフ法第７条第１項の規定に基づき、同法第３条第１項の推進地域内において第１節に定める者が第１章から第３章までに定める事項を踏まえ、推進計画との整合を図りつつ、第２節、第３節及び第４節に掲げる事項について定めるものとする。 </w:t>
            </w:r>
          </w:p>
          <w:p w:rsidR="00685258" w:rsidRPr="00685258" w:rsidRDefault="00685258" w:rsidP="00685258">
            <w:pPr>
              <w:widowControl/>
              <w:spacing w:line="0" w:lineRule="atLeast"/>
              <w:jc w:val="left"/>
              <w:rPr>
                <w:rFonts w:asciiTheme="minorEastAsia" w:hAnsiTheme="minorEastAsia" w:cs="ＭＳ Ｐゴシック"/>
                <w:kern w:val="0"/>
                <w:sz w:val="20"/>
                <w:szCs w:val="20"/>
              </w:rPr>
            </w:pPr>
            <w:r w:rsidRPr="00685258">
              <w:rPr>
                <w:rFonts w:asciiTheme="minorEastAsia" w:hAnsiTheme="minorEastAsia" w:cs="ＭＳ Ｐゴシック"/>
                <w:kern w:val="0"/>
                <w:sz w:val="20"/>
                <w:szCs w:val="20"/>
              </w:rPr>
              <w:t>第１節</w:t>
            </w:r>
          </w:p>
          <w:p w:rsidR="00685258" w:rsidRPr="00685258" w:rsidRDefault="00685258" w:rsidP="00685258">
            <w:pPr>
              <w:widowControl/>
              <w:spacing w:line="0" w:lineRule="atLeast"/>
              <w:jc w:val="left"/>
              <w:rPr>
                <w:rFonts w:asciiTheme="minorEastAsia" w:hAnsiTheme="minorEastAsia" w:cs="ＭＳ Ｐゴシック"/>
                <w:color w:val="FF0000"/>
                <w:kern w:val="0"/>
                <w:sz w:val="20"/>
                <w:szCs w:val="20"/>
              </w:rPr>
            </w:pPr>
            <w:r w:rsidRPr="00685258">
              <w:rPr>
                <w:rFonts w:asciiTheme="minorEastAsia" w:hAnsiTheme="minorEastAsia" w:cs="ＭＳ Ｐゴシック"/>
                <w:color w:val="FF0000"/>
                <w:kern w:val="0"/>
                <w:sz w:val="20"/>
                <w:szCs w:val="20"/>
              </w:rPr>
              <w:t>対策計画を作成して津波に関する防災対策を講ずべき者</w:t>
            </w:r>
          </w:p>
          <w:p w:rsidR="00685258" w:rsidRPr="00685258" w:rsidRDefault="00685258" w:rsidP="00706EE8">
            <w:pPr>
              <w:widowControl/>
              <w:spacing w:line="0" w:lineRule="atLeast"/>
              <w:ind w:left="200" w:hangingChars="100" w:hanging="200"/>
              <w:jc w:val="left"/>
              <w:rPr>
                <w:rFonts w:asciiTheme="minorEastAsia" w:hAnsiTheme="minorEastAsia" w:cs="ＭＳ Ｐゴシック"/>
                <w:color w:val="000000" w:themeColor="text1"/>
                <w:kern w:val="0"/>
                <w:sz w:val="20"/>
                <w:szCs w:val="20"/>
              </w:rPr>
            </w:pPr>
            <w:r w:rsidRPr="00685258">
              <w:rPr>
                <w:rFonts w:asciiTheme="minorEastAsia" w:hAnsiTheme="minorEastAsia" w:cs="ＭＳ Ｐゴシック"/>
                <w:color w:val="000000" w:themeColor="text1"/>
                <w:kern w:val="0"/>
                <w:sz w:val="20"/>
                <w:szCs w:val="20"/>
              </w:rPr>
              <w:t>○ 南海トラフ法第７条第１項の規定に基づき、対策計画を作成して津波に関する防災対策を講ずべき者として基本計画で定める者については、津波防災地域づくりに関する法律第８条第１項に基づき</w:t>
            </w:r>
            <w:r w:rsidRPr="00685258">
              <w:rPr>
                <w:rFonts w:asciiTheme="minorEastAsia" w:hAnsiTheme="minorEastAsia" w:cs="ＭＳ Ｐゴシック"/>
                <w:color w:val="FF0000"/>
                <w:kern w:val="0"/>
                <w:sz w:val="20"/>
                <w:szCs w:val="20"/>
              </w:rPr>
              <w:t>都府県知事が設定する津波浸水想定（当該津波浸水想定が未設定の場合は、国が作成した南海トラフ巨大地震の津波による浸水想定に準じ、都府県知事が設定し、公表した津波による浸水想定）において、水深３０ｃｍ以上の浸水が想定される区域</w:t>
            </w:r>
            <w:r w:rsidRPr="00685258">
              <w:rPr>
                <w:rFonts w:asciiTheme="minorEastAsia" w:hAnsiTheme="minorEastAsia" w:cs="ＭＳ Ｐゴシック"/>
                <w:color w:val="000000" w:themeColor="text1"/>
                <w:kern w:val="0"/>
                <w:sz w:val="20"/>
                <w:szCs w:val="20"/>
              </w:rPr>
              <w:t xml:space="preserve">において、「南海トラフ地震に係る地震防災対策の推進に関する特別措置法施行令」（平成１５年政令第３２４号）第３条各号に掲げる施設又は事業を管理し、又は運営する者とする。 </w:t>
            </w:r>
          </w:p>
          <w:p w:rsidR="00685258" w:rsidRPr="00685258" w:rsidRDefault="00685258" w:rsidP="00685258">
            <w:pPr>
              <w:spacing w:line="0" w:lineRule="atLeast"/>
              <w:jc w:val="center"/>
              <w:rPr>
                <w:rFonts w:asciiTheme="minorEastAsia" w:hAnsiTheme="minorEastAsia"/>
                <w:b/>
                <w:bCs/>
                <w:sz w:val="20"/>
                <w:szCs w:val="20"/>
              </w:rPr>
            </w:pPr>
            <w:r w:rsidRPr="00685258">
              <w:rPr>
                <w:rFonts w:asciiTheme="minorEastAsia" w:hAnsiTheme="minorEastAsia" w:cs="ＭＳ Ｐゴシック"/>
                <w:kern w:val="0"/>
                <w:sz w:val="20"/>
                <w:szCs w:val="20"/>
              </w:rPr>
              <w:t>○ 関係都府県知事は、対策計画の作成が円滑かつ速やかに行われるよう、対策計画を作成して津波に関する</w:t>
            </w:r>
            <w:r w:rsidR="00706EE8">
              <w:rPr>
                <w:rFonts w:asciiTheme="minorEastAsia" w:hAnsiTheme="minorEastAsia" w:cs="ＭＳ Ｐゴシック" w:hint="eastAsia"/>
                <w:kern w:val="0"/>
                <w:sz w:val="20"/>
                <w:szCs w:val="20"/>
              </w:rPr>
              <w:t xml:space="preserve">　</w:t>
            </w:r>
            <w:r w:rsidRPr="00685258">
              <w:rPr>
                <w:rFonts w:asciiTheme="minorEastAsia" w:hAnsiTheme="minorEastAsia" w:cs="ＭＳ Ｐゴシック"/>
                <w:kern w:val="0"/>
                <w:sz w:val="20"/>
                <w:szCs w:val="20"/>
              </w:rPr>
              <w:t>防災対策を講ずべき者に対し、津波浸水想定に係る情報を周知するなど必要な措置を講じるものとする。</w:t>
            </w:r>
          </w:p>
        </w:tc>
      </w:tr>
    </w:tbl>
    <w:p w:rsidR="00685258" w:rsidRDefault="00685258" w:rsidP="00706EE8">
      <w:pPr>
        <w:autoSpaceDE w:val="0"/>
        <w:autoSpaceDN w:val="0"/>
        <w:adjustRightInd w:val="0"/>
        <w:jc w:val="left"/>
        <w:rPr>
          <w:rFonts w:ascii="ＭＳ 明朝" w:eastAsia="ＭＳ 明朝" w:hAnsi="ＭＳ 明朝" w:cs="ＭＳゴシック"/>
          <w:kern w:val="0"/>
          <w:szCs w:val="21"/>
        </w:rPr>
      </w:pPr>
    </w:p>
    <w:p w:rsidR="00706EE8" w:rsidRPr="00706EE8" w:rsidRDefault="00706EE8" w:rsidP="00706EE8">
      <w:pPr>
        <w:autoSpaceDE w:val="0"/>
        <w:autoSpaceDN w:val="0"/>
        <w:adjustRightInd w:val="0"/>
        <w:ind w:firstLineChars="100" w:firstLine="210"/>
        <w:jc w:val="left"/>
        <w:rPr>
          <w:rFonts w:ascii="ＭＳ 明朝" w:eastAsia="ＭＳ 明朝" w:hAnsi="ＭＳ 明朝" w:cs="ＭＳゴシック"/>
          <w:color w:val="000000" w:themeColor="text1"/>
          <w:kern w:val="0"/>
          <w:szCs w:val="21"/>
          <w:u w:val="single"/>
        </w:rPr>
      </w:pPr>
      <w:r w:rsidRPr="00706EE8">
        <w:rPr>
          <w:rFonts w:ascii="ＭＳ 明朝" w:eastAsia="ＭＳ 明朝" w:hAnsi="ＭＳ 明朝" w:cs="ＭＳゴシック" w:hint="eastAsia"/>
          <w:color w:val="000000" w:themeColor="text1"/>
          <w:kern w:val="0"/>
          <w:szCs w:val="21"/>
          <w:u w:val="single"/>
        </w:rPr>
        <w:t>大阪府では以下の市町村のうち、</w:t>
      </w:r>
      <w:r w:rsidRPr="00706EE8">
        <w:rPr>
          <w:rFonts w:asciiTheme="minorEastAsia" w:hAnsiTheme="minorEastAsia" w:cs="ＭＳ Ｐゴシック"/>
          <w:color w:val="000000" w:themeColor="text1"/>
          <w:kern w:val="0"/>
          <w:szCs w:val="21"/>
          <w:u w:val="single"/>
        </w:rPr>
        <w:t>都府県知事が設定する津波浸水想定において、水深３０ｃｍ以上の浸水が想定される区域</w:t>
      </w:r>
      <w:r w:rsidRPr="00706EE8">
        <w:rPr>
          <w:rFonts w:asciiTheme="minorEastAsia" w:hAnsiTheme="minorEastAsia" w:cs="ＭＳ Ｐゴシック" w:hint="eastAsia"/>
          <w:color w:val="000000" w:themeColor="text1"/>
          <w:kern w:val="0"/>
          <w:szCs w:val="21"/>
          <w:u w:val="single"/>
        </w:rPr>
        <w:t>が該当します。</w:t>
      </w:r>
    </w:p>
    <w:tbl>
      <w:tblPr>
        <w:tblStyle w:val="a3"/>
        <w:tblW w:w="0" w:type="auto"/>
        <w:tblLook w:val="04A0" w:firstRow="1" w:lastRow="0" w:firstColumn="1" w:lastColumn="0" w:noHBand="0" w:noVBand="1"/>
      </w:tblPr>
      <w:tblGrid>
        <w:gridCol w:w="582"/>
        <w:gridCol w:w="9272"/>
      </w:tblGrid>
      <w:tr w:rsidR="00ED4347" w:rsidTr="00ED4347">
        <w:trPr>
          <w:cantSplit/>
          <w:trHeight w:val="1134"/>
        </w:trPr>
        <w:tc>
          <w:tcPr>
            <w:tcW w:w="534" w:type="dxa"/>
            <w:textDirection w:val="tbRlV"/>
          </w:tcPr>
          <w:p w:rsidR="00ED4347" w:rsidRDefault="00ED4347" w:rsidP="00ED4347">
            <w:pPr>
              <w:autoSpaceDE w:val="0"/>
              <w:autoSpaceDN w:val="0"/>
              <w:adjustRightInd w:val="0"/>
              <w:ind w:left="113" w:right="113"/>
              <w:jc w:val="center"/>
              <w:rPr>
                <w:rFonts w:ascii="ＭＳ 明朝" w:eastAsia="ＭＳ 明朝" w:hAnsi="ＭＳ 明朝" w:cs="ＭＳゴシック"/>
                <w:kern w:val="0"/>
                <w:szCs w:val="21"/>
              </w:rPr>
            </w:pPr>
            <w:r w:rsidRPr="00ED4347">
              <w:rPr>
                <w:rFonts w:ascii="ＭＳ 明朝" w:eastAsia="ＭＳ 明朝" w:hAnsi="ＭＳ 明朝" w:cs="ＭＳゴシック" w:hint="eastAsia"/>
                <w:kern w:val="0"/>
                <w:szCs w:val="21"/>
              </w:rPr>
              <w:t>大阪府</w:t>
            </w:r>
          </w:p>
        </w:tc>
        <w:tc>
          <w:tcPr>
            <w:tcW w:w="9302" w:type="dxa"/>
          </w:tcPr>
          <w:p w:rsidR="00706EE8" w:rsidRDefault="00ED4347" w:rsidP="00ED4347">
            <w:pPr>
              <w:autoSpaceDE w:val="0"/>
              <w:autoSpaceDN w:val="0"/>
              <w:adjustRightInd w:val="0"/>
              <w:jc w:val="left"/>
              <w:rPr>
                <w:rFonts w:ascii="ＭＳ 明朝" w:eastAsia="ＭＳ 明朝" w:hAnsi="ＭＳ 明朝" w:cs="ＭＳゴシック"/>
                <w:kern w:val="0"/>
                <w:szCs w:val="21"/>
              </w:rPr>
            </w:pPr>
            <w:r w:rsidRPr="00ED4347">
              <w:rPr>
                <w:rFonts w:ascii="ＭＳ 明朝" w:eastAsia="ＭＳ 明朝" w:hAnsi="ＭＳ 明朝" w:cs="ＭＳゴシック" w:hint="eastAsia"/>
                <w:kern w:val="0"/>
                <w:szCs w:val="21"/>
              </w:rPr>
              <w:t>大阪市、堺市、岸和田市、豊中市、池田市、吹田市、泉大津市、高槻市、貝塚市、守口市、</w:t>
            </w:r>
          </w:p>
          <w:p w:rsidR="00706EE8" w:rsidRDefault="00ED4347" w:rsidP="00ED4347">
            <w:pPr>
              <w:autoSpaceDE w:val="0"/>
              <w:autoSpaceDN w:val="0"/>
              <w:adjustRightInd w:val="0"/>
              <w:jc w:val="left"/>
              <w:rPr>
                <w:rFonts w:ascii="ＭＳ 明朝" w:eastAsia="ＭＳ 明朝" w:hAnsi="ＭＳ 明朝" w:cs="ＭＳゴシック"/>
                <w:kern w:val="0"/>
                <w:szCs w:val="21"/>
              </w:rPr>
            </w:pPr>
            <w:r w:rsidRPr="00ED4347">
              <w:rPr>
                <w:rFonts w:ascii="ＭＳ 明朝" w:eastAsia="ＭＳ 明朝" w:hAnsi="ＭＳ 明朝" w:cs="ＭＳゴシック" w:hint="eastAsia"/>
                <w:kern w:val="0"/>
                <w:szCs w:val="21"/>
              </w:rPr>
              <w:t>枚方市、茨木市、八尾市、</w:t>
            </w:r>
            <w:r w:rsidRPr="00ED4347">
              <w:rPr>
                <w:rFonts w:ascii="ＭＳ 明朝" w:eastAsia="ＭＳ 明朝" w:hAnsi="ＭＳ 明朝" w:cs="ＭＳゴシック" w:hint="eastAsia"/>
                <w:b/>
                <w:color w:val="FF0000"/>
                <w:kern w:val="0"/>
                <w:szCs w:val="21"/>
              </w:rPr>
              <w:t>泉佐野市</w:t>
            </w:r>
            <w:r w:rsidRPr="00ED4347">
              <w:rPr>
                <w:rFonts w:ascii="ＭＳ 明朝" w:eastAsia="ＭＳ 明朝" w:hAnsi="ＭＳ 明朝" w:cs="ＭＳゴシック" w:hint="eastAsia"/>
                <w:kern w:val="0"/>
                <w:szCs w:val="21"/>
              </w:rPr>
              <w:t>、富田林市、寝屋川市、河内長野市、松原市、大東市、</w:t>
            </w:r>
          </w:p>
          <w:p w:rsidR="00706EE8" w:rsidRDefault="00ED4347" w:rsidP="00ED4347">
            <w:pPr>
              <w:autoSpaceDE w:val="0"/>
              <w:autoSpaceDN w:val="0"/>
              <w:adjustRightInd w:val="0"/>
              <w:jc w:val="left"/>
              <w:rPr>
                <w:rFonts w:ascii="ＭＳ 明朝" w:eastAsia="ＭＳ 明朝" w:hAnsi="ＭＳ 明朝" w:cs="ＭＳゴシック"/>
                <w:kern w:val="0"/>
                <w:szCs w:val="21"/>
              </w:rPr>
            </w:pPr>
            <w:r w:rsidRPr="00ED4347">
              <w:rPr>
                <w:rFonts w:ascii="ＭＳ 明朝" w:eastAsia="ＭＳ 明朝" w:hAnsi="ＭＳ 明朝" w:cs="ＭＳゴシック" w:hint="eastAsia"/>
                <w:kern w:val="0"/>
                <w:szCs w:val="21"/>
              </w:rPr>
              <w:t>和泉市、箕面市、柏原市、羽曳野市、門真市、摂津市、高石市、藤井寺市、東大阪市、</w:t>
            </w:r>
            <w:r w:rsidRPr="00ED4347">
              <w:rPr>
                <w:rFonts w:ascii="ＭＳ 明朝" w:eastAsia="ＭＳ 明朝" w:hAnsi="ＭＳ 明朝" w:cs="ＭＳゴシック" w:hint="eastAsia"/>
                <w:b/>
                <w:color w:val="FF0000"/>
                <w:kern w:val="0"/>
                <w:szCs w:val="21"/>
              </w:rPr>
              <w:t>泉南市</w:t>
            </w:r>
            <w:r w:rsidRPr="00ED4347">
              <w:rPr>
                <w:rFonts w:ascii="ＭＳ 明朝" w:eastAsia="ＭＳ 明朝" w:hAnsi="ＭＳ 明朝" w:cs="ＭＳゴシック" w:hint="eastAsia"/>
                <w:kern w:val="0"/>
                <w:szCs w:val="21"/>
              </w:rPr>
              <w:t>、四條畷市、交野市、大阪狭山市、</w:t>
            </w:r>
            <w:r w:rsidRPr="00ED4347">
              <w:rPr>
                <w:rFonts w:ascii="ＭＳ 明朝" w:eastAsia="ＭＳ 明朝" w:hAnsi="ＭＳ 明朝" w:cs="ＭＳゴシック" w:hint="eastAsia"/>
                <w:b/>
                <w:color w:val="FF0000"/>
                <w:kern w:val="0"/>
                <w:szCs w:val="21"/>
              </w:rPr>
              <w:t>阪南市</w:t>
            </w:r>
            <w:r w:rsidRPr="00ED4347">
              <w:rPr>
                <w:rFonts w:ascii="ＭＳ 明朝" w:eastAsia="ＭＳ 明朝" w:hAnsi="ＭＳ 明朝" w:cs="ＭＳゴシック" w:hint="eastAsia"/>
                <w:kern w:val="0"/>
                <w:szCs w:val="21"/>
              </w:rPr>
              <w:t>、三島郡島本町、豊能郡豊能町、泉北郡忠岡町、</w:t>
            </w:r>
          </w:p>
          <w:p w:rsidR="00ED4347" w:rsidRDefault="00ED4347" w:rsidP="00706EE8">
            <w:pPr>
              <w:autoSpaceDE w:val="0"/>
              <w:autoSpaceDN w:val="0"/>
              <w:adjustRightInd w:val="0"/>
              <w:jc w:val="left"/>
              <w:rPr>
                <w:rFonts w:ascii="ＭＳ 明朝" w:eastAsia="ＭＳ 明朝" w:hAnsi="ＭＳ 明朝" w:cs="ＭＳゴシック"/>
                <w:kern w:val="0"/>
                <w:szCs w:val="21"/>
              </w:rPr>
            </w:pPr>
            <w:r w:rsidRPr="00ED4347">
              <w:rPr>
                <w:rFonts w:ascii="ＭＳ 明朝" w:eastAsia="ＭＳ 明朝" w:hAnsi="ＭＳ 明朝" w:cs="ＭＳゴシック" w:hint="eastAsia"/>
                <w:b/>
                <w:color w:val="FF0000"/>
                <w:kern w:val="0"/>
                <w:szCs w:val="21"/>
              </w:rPr>
              <w:t>泉南郡熊取町</w:t>
            </w:r>
            <w:r w:rsidRPr="00ED4347">
              <w:rPr>
                <w:rFonts w:ascii="ＭＳ 明朝" w:eastAsia="ＭＳ 明朝" w:hAnsi="ＭＳ 明朝" w:cs="ＭＳゴシック" w:hint="eastAsia"/>
                <w:kern w:val="0"/>
                <w:szCs w:val="21"/>
              </w:rPr>
              <w:t>、</w:t>
            </w:r>
            <w:r w:rsidRPr="00ED4347">
              <w:rPr>
                <w:rFonts w:ascii="ＭＳ 明朝" w:eastAsia="ＭＳ 明朝" w:hAnsi="ＭＳ 明朝" w:cs="ＭＳゴシック" w:hint="eastAsia"/>
                <w:b/>
                <w:color w:val="FF0000"/>
                <w:kern w:val="0"/>
                <w:szCs w:val="21"/>
              </w:rPr>
              <w:t>同郡田尻町</w:t>
            </w:r>
            <w:r w:rsidRPr="00ED4347">
              <w:rPr>
                <w:rFonts w:ascii="ＭＳ 明朝" w:eastAsia="ＭＳ 明朝" w:hAnsi="ＭＳ 明朝" w:cs="ＭＳゴシック" w:hint="eastAsia"/>
                <w:kern w:val="0"/>
                <w:szCs w:val="21"/>
              </w:rPr>
              <w:t>、</w:t>
            </w:r>
            <w:r w:rsidRPr="00ED4347">
              <w:rPr>
                <w:rFonts w:ascii="ＭＳ 明朝" w:eastAsia="ＭＳ 明朝" w:hAnsi="ＭＳ 明朝" w:cs="ＭＳゴシック" w:hint="eastAsia"/>
                <w:b/>
                <w:color w:val="FF0000"/>
                <w:kern w:val="0"/>
                <w:szCs w:val="21"/>
              </w:rPr>
              <w:t>同郡岬町</w:t>
            </w:r>
            <w:r w:rsidRPr="00ED4347">
              <w:rPr>
                <w:rFonts w:ascii="ＭＳ 明朝" w:eastAsia="ＭＳ 明朝" w:hAnsi="ＭＳ 明朝" w:cs="ＭＳゴシック" w:hint="eastAsia"/>
                <w:kern w:val="0"/>
                <w:szCs w:val="21"/>
              </w:rPr>
              <w:t>、南河内郡太子町、同郡河南町、同郡千早赤阪村</w:t>
            </w:r>
          </w:p>
        </w:tc>
      </w:tr>
    </w:tbl>
    <w:p w:rsidR="00ED4347" w:rsidRDefault="00ED4347" w:rsidP="002B0014">
      <w:pPr>
        <w:autoSpaceDE w:val="0"/>
        <w:autoSpaceDN w:val="0"/>
        <w:adjustRightInd w:val="0"/>
        <w:jc w:val="center"/>
        <w:rPr>
          <w:rFonts w:ascii="ＭＳ 明朝" w:eastAsia="ＭＳ 明朝" w:hAnsi="ＭＳ 明朝" w:cs="ＭＳゴシック"/>
          <w:kern w:val="0"/>
          <w:szCs w:val="21"/>
        </w:rPr>
      </w:pPr>
    </w:p>
    <w:p w:rsidR="00706EE8" w:rsidRPr="00706EE8" w:rsidRDefault="00706EE8" w:rsidP="00706EE8">
      <w:pPr>
        <w:rPr>
          <w:rFonts w:asciiTheme="minorEastAsia" w:hAnsiTheme="minorEastAsia"/>
          <w:sz w:val="22"/>
        </w:rPr>
      </w:pPr>
      <w:r w:rsidRPr="00706EE8">
        <w:rPr>
          <w:rFonts w:asciiTheme="minorEastAsia" w:hAnsiTheme="minorEastAsia" w:cs="ＭＳ Ｐゴシック"/>
          <w:color w:val="000000" w:themeColor="text1"/>
          <w:kern w:val="0"/>
          <w:szCs w:val="21"/>
        </w:rPr>
        <w:t>津波浸水想定</w:t>
      </w:r>
      <w:r w:rsidRPr="00706EE8">
        <w:rPr>
          <w:rFonts w:asciiTheme="minorEastAsia" w:hAnsiTheme="minorEastAsia" w:cs="ＭＳ Ｐゴシック" w:hint="eastAsia"/>
          <w:color w:val="000000" w:themeColor="text1"/>
          <w:kern w:val="0"/>
          <w:szCs w:val="21"/>
        </w:rPr>
        <w:t>区域については、</w:t>
      </w:r>
      <w:r w:rsidRPr="00706EE8">
        <w:rPr>
          <w:rFonts w:asciiTheme="minorEastAsia" w:hAnsiTheme="minorEastAsia" w:hint="eastAsia"/>
          <w:sz w:val="22"/>
        </w:rPr>
        <w:t>大阪府のＨＰより</w:t>
      </w:r>
      <w:r>
        <w:rPr>
          <w:rFonts w:asciiTheme="minorEastAsia" w:hAnsiTheme="minorEastAsia" w:hint="eastAsia"/>
          <w:sz w:val="22"/>
        </w:rPr>
        <w:t>参照してください。</w:t>
      </w:r>
    </w:p>
    <w:p w:rsidR="00706EE8" w:rsidRPr="00706EE8" w:rsidRDefault="00851107" w:rsidP="00706EE8">
      <w:pPr>
        <w:rPr>
          <w:rFonts w:asciiTheme="minorEastAsia" w:hAnsiTheme="minorEastAsia"/>
          <w:sz w:val="22"/>
        </w:rPr>
      </w:pPr>
      <w:hyperlink r:id="rId9" w:history="1">
        <w:r w:rsidR="00706EE8" w:rsidRPr="00706EE8">
          <w:rPr>
            <w:rFonts w:asciiTheme="minorEastAsia" w:hAnsiTheme="minorEastAsia"/>
            <w:color w:val="0000FF" w:themeColor="hyperlink"/>
            <w:sz w:val="22"/>
            <w:u w:val="single"/>
          </w:rPr>
          <w:t>http://www.pref.osaka.lg.jp/kikikanri/keikaku_higaisoutei/tunami_soutei.html</w:t>
        </w:r>
      </w:hyperlink>
    </w:p>
    <w:p w:rsidR="00706EE8" w:rsidRPr="00706EE8" w:rsidRDefault="00706EE8" w:rsidP="00706EE8">
      <w:pPr>
        <w:rPr>
          <w:rFonts w:asciiTheme="minorEastAsia" w:hAnsiTheme="minorEastAsia"/>
          <w:sz w:val="22"/>
        </w:rPr>
      </w:pPr>
      <w:r w:rsidRPr="00706EE8">
        <w:rPr>
          <w:rFonts w:asciiTheme="minorEastAsia" w:hAnsiTheme="minorEastAsia" w:hint="eastAsia"/>
          <w:sz w:val="22"/>
        </w:rPr>
        <w:t>（地域ごとのマップにより公表されています。）</w:t>
      </w:r>
    </w:p>
    <w:p w:rsidR="00706EE8" w:rsidRPr="00706EE8" w:rsidRDefault="00706EE8" w:rsidP="00706EE8">
      <w:pPr>
        <w:rPr>
          <w:rFonts w:asciiTheme="minorEastAsia" w:hAnsiTheme="minorEastAsia"/>
          <w:sz w:val="22"/>
        </w:rPr>
      </w:pPr>
    </w:p>
    <w:p w:rsidR="00ED4347" w:rsidRDefault="00ED4347" w:rsidP="002B0014">
      <w:pPr>
        <w:autoSpaceDE w:val="0"/>
        <w:autoSpaceDN w:val="0"/>
        <w:adjustRightInd w:val="0"/>
        <w:jc w:val="center"/>
        <w:rPr>
          <w:rFonts w:ascii="ＭＳ 明朝" w:eastAsia="ＭＳ 明朝" w:hAnsi="ＭＳ 明朝" w:cs="ＭＳゴシック"/>
          <w:kern w:val="0"/>
          <w:szCs w:val="21"/>
        </w:rPr>
      </w:pPr>
    </w:p>
    <w:p w:rsidR="00ED4347" w:rsidRDefault="00ED4347"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2B0014">
      <w:pPr>
        <w:autoSpaceDE w:val="0"/>
        <w:autoSpaceDN w:val="0"/>
        <w:adjustRightInd w:val="0"/>
        <w:jc w:val="center"/>
        <w:rPr>
          <w:rFonts w:ascii="ＭＳ 明朝" w:eastAsia="ＭＳ 明朝" w:hAnsi="ＭＳ 明朝" w:cs="ＭＳゴシック"/>
          <w:kern w:val="0"/>
          <w:szCs w:val="21"/>
        </w:rPr>
      </w:pPr>
    </w:p>
    <w:p w:rsidR="00706EE8" w:rsidRDefault="00706EE8" w:rsidP="00706EE8">
      <w:pPr>
        <w:autoSpaceDE w:val="0"/>
        <w:autoSpaceDN w:val="0"/>
        <w:adjustRightInd w:val="0"/>
        <w:rPr>
          <w:rFonts w:ascii="ＭＳ 明朝" w:eastAsia="ＭＳ 明朝" w:hAnsi="ＭＳ 明朝" w:cs="ＭＳゴシック"/>
          <w:kern w:val="0"/>
          <w:szCs w:val="21"/>
        </w:rPr>
        <w:sectPr w:rsidR="00706EE8" w:rsidSect="00706EE8">
          <w:pgSz w:w="11906" w:h="16838"/>
          <w:pgMar w:top="1134" w:right="1134" w:bottom="1134" w:left="1134" w:header="851" w:footer="854" w:gutter="0"/>
          <w:cols w:space="425"/>
          <w:docGrid w:type="lines" w:linePitch="360"/>
        </w:sectPr>
      </w:pPr>
    </w:p>
    <w:p w:rsidR="00FE4D18" w:rsidRPr="00FE4D18" w:rsidRDefault="00FE4D18" w:rsidP="002B0014">
      <w:pPr>
        <w:autoSpaceDE w:val="0"/>
        <w:autoSpaceDN w:val="0"/>
        <w:adjustRightInd w:val="0"/>
        <w:jc w:val="center"/>
        <w:rPr>
          <w:rFonts w:ascii="ＭＳ 明朝" w:eastAsia="ＭＳ 明朝" w:hAnsi="ＭＳ 明朝" w:cs="ＭＳゴシック"/>
          <w:kern w:val="0"/>
          <w:szCs w:val="21"/>
        </w:rPr>
      </w:pPr>
      <w:r w:rsidRPr="00FE4D18">
        <w:rPr>
          <w:rFonts w:ascii="ＭＳ 明朝" w:eastAsia="ＭＳ 明朝" w:hAnsi="ＭＳ 明朝" w:cs="ＭＳゴシック" w:hint="eastAsia"/>
          <w:kern w:val="0"/>
          <w:szCs w:val="21"/>
        </w:rPr>
        <w:lastRenderedPageBreak/>
        <w:t>＜対策計画・南海トラフ地震防災規程作成例＞</w:t>
      </w:r>
    </w:p>
    <w:p w:rsidR="00FE4D18" w:rsidRPr="00FE4D18" w:rsidRDefault="00FE4D18" w:rsidP="00FE4D18">
      <w:pPr>
        <w:autoSpaceDE w:val="0"/>
        <w:autoSpaceDN w:val="0"/>
        <w:adjustRightInd w:val="0"/>
        <w:ind w:firstLineChars="1400" w:firstLine="294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○○○○消防計画（予防規程・防災規程</w:t>
      </w:r>
      <w:r w:rsidR="002B0014">
        <w:rPr>
          <w:rFonts w:ascii="ＭＳ 明朝" w:eastAsia="ＭＳ 明朝" w:hAnsi="ＭＳ 明朝" w:cs="ＭＳ明朝" w:hint="eastAsia"/>
          <w:kern w:val="0"/>
          <w:szCs w:val="21"/>
        </w:rPr>
        <w:t>・危害予防規程</w:t>
      </w:r>
      <w:r w:rsidRPr="00FE4D18">
        <w:rPr>
          <w:rFonts w:ascii="ＭＳ 明朝" w:eastAsia="ＭＳ 明朝" w:hAnsi="ＭＳ 明朝" w:cs="ＭＳ明朝" w:hint="eastAsia"/>
          <w:kern w:val="0"/>
          <w:szCs w:val="21"/>
        </w:rPr>
        <w:t>）</w:t>
      </w:r>
    </w:p>
    <w:p w:rsidR="00FE4D18" w:rsidRPr="00FE4D18" w:rsidRDefault="00FE4D18" w:rsidP="00FE4D18">
      <w:pPr>
        <w:autoSpaceDE w:val="0"/>
        <w:autoSpaceDN w:val="0"/>
        <w:adjustRightInd w:val="0"/>
        <w:jc w:val="left"/>
        <w:rPr>
          <w:rFonts w:ascii="ＭＳ 明朝" w:eastAsia="ＭＳ 明朝" w:hAnsi="ＭＳ 明朝" w:cs="ＭＳゴシック"/>
          <w:kern w:val="0"/>
          <w:szCs w:val="21"/>
        </w:rPr>
      </w:pPr>
      <w:r w:rsidRPr="00FE4D18">
        <w:rPr>
          <w:rFonts w:ascii="ＭＳ 明朝" w:eastAsia="ＭＳ 明朝" w:hAnsi="ＭＳ 明朝" w:cs="ＭＳゴシック" w:hint="eastAsia"/>
          <w:kern w:val="0"/>
          <w:szCs w:val="21"/>
        </w:rPr>
        <w:t>第○節</w:t>
      </w:r>
      <w:r w:rsidRPr="00FE4D18">
        <w:rPr>
          <w:rFonts w:ascii="ＭＳ 明朝" w:eastAsia="ＭＳ 明朝" w:hAnsi="ＭＳ 明朝" w:cs="ＭＳゴシック"/>
          <w:kern w:val="0"/>
          <w:szCs w:val="21"/>
        </w:rPr>
        <w:t xml:space="preserve"> </w:t>
      </w:r>
      <w:r w:rsidRPr="00FE4D18">
        <w:rPr>
          <w:rFonts w:ascii="ＭＳ 明朝" w:eastAsia="ＭＳ 明朝" w:hAnsi="ＭＳ 明朝" w:cs="ＭＳゴシック" w:hint="eastAsia"/>
          <w:kern w:val="0"/>
          <w:szCs w:val="21"/>
        </w:rPr>
        <w:t>南海トラフ地震対策</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（目的）</w:t>
      </w:r>
    </w:p>
    <w:p w:rsidR="00FE4D18" w:rsidRPr="00FE4D18" w:rsidRDefault="00FE4D18" w:rsidP="00FE4D18">
      <w:pPr>
        <w:autoSpaceDE w:val="0"/>
        <w:autoSpaceDN w:val="0"/>
        <w:adjustRightInd w:val="0"/>
        <w:ind w:left="21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第○条</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この計画（規程）は、南海トラフ地震に係る地震防災対策の推進に関する特別措置法（以下「法」という。）に基づき、津波からの円滑な避難の確保に関する事項その他地震防災対策上必要な事項について定め、人命の安全及び被害の軽減を図ることを目的とする。</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（組織）</w:t>
      </w:r>
    </w:p>
    <w:p w:rsidR="00FE4D18" w:rsidRPr="00FE4D18" w:rsidRDefault="00FE4D18" w:rsidP="00FE4D18">
      <w:pPr>
        <w:autoSpaceDE w:val="0"/>
        <w:autoSpaceDN w:val="0"/>
        <w:adjustRightInd w:val="0"/>
        <w:ind w:left="21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第○条</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南海トラフ地震が発生した場合における防災に関する業務を行う者の組織（以下「地震防災隊」という。）は、次のとおりとし、その編成及び任務を別表第１のとおり指定する。</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一　</w:t>
      </w:r>
      <w:r w:rsidRPr="00FE4D18">
        <w:rPr>
          <w:rFonts w:ascii="ＭＳ 明朝" w:eastAsia="ＭＳ 明朝" w:hAnsi="ＭＳ 明朝" w:cs="ＭＳ明朝" w:hint="eastAsia"/>
          <w:kern w:val="0"/>
          <w:szCs w:val="21"/>
        </w:rPr>
        <w:t>地震防災隊に隊長及び副隊長を置く。</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二　</w:t>
      </w:r>
      <w:r w:rsidRPr="00FE4D18">
        <w:rPr>
          <w:rFonts w:ascii="ＭＳ 明朝" w:eastAsia="ＭＳ 明朝" w:hAnsi="ＭＳ 明朝" w:cs="ＭＳ明朝" w:hint="eastAsia"/>
          <w:kern w:val="0"/>
          <w:szCs w:val="21"/>
        </w:rPr>
        <w:t>隊長のもとに情報収集連絡班、避難誘導班、○○班を設置し、各々班長を置く。</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（隊長等の権限及び業務）</w:t>
      </w:r>
    </w:p>
    <w:p w:rsidR="00FE4D18" w:rsidRPr="00FE4D18" w:rsidRDefault="00FE4D18" w:rsidP="00FE4D18">
      <w:pPr>
        <w:autoSpaceDE w:val="0"/>
        <w:autoSpaceDN w:val="0"/>
        <w:adjustRightInd w:val="0"/>
        <w:ind w:left="21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第○条</w:t>
      </w:r>
      <w:r w:rsidRPr="00FE4D18">
        <w:rPr>
          <w:rFonts w:ascii="ＭＳ 明朝" w:eastAsia="ＭＳ 明朝" w:hAnsi="ＭＳ 明朝" w:cs="ＭＳ明朝"/>
          <w:kern w:val="0"/>
          <w:szCs w:val="21"/>
        </w:rPr>
        <w:t xml:space="preserve"> </w:t>
      </w:r>
      <w:r w:rsidRPr="00FE4D18">
        <w:rPr>
          <w:rFonts w:ascii="ＭＳ 明朝" w:eastAsia="ＭＳ 明朝" w:hAnsi="ＭＳ 明朝" w:cs="ＭＳ明朝" w:hint="eastAsia"/>
          <w:kern w:val="0"/>
          <w:szCs w:val="21"/>
        </w:rPr>
        <w:t>隊長は、地震防災隊の活動に関する一切の権限をもち、南海トラフ地震に伴う津波警報等が発表された場合等南海トラフ地震が発生したことを覚知した場合は、次の措置を講ずるものとする。</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一</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情報収集連絡班に地震及び津波に関する情報の収集にあたらせること。</w:t>
      </w:r>
    </w:p>
    <w:p w:rsidR="00FE4D18" w:rsidRPr="00FE4D18" w:rsidRDefault="00FE4D18" w:rsidP="00FE4D18">
      <w:pPr>
        <w:autoSpaceDE w:val="0"/>
        <w:autoSpaceDN w:val="0"/>
        <w:adjustRightInd w:val="0"/>
        <w:ind w:leftChars="100" w:left="42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二</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南海トラフ地震が発生したことを各班長に伝達するとともに、当該施設内にその旨及び必要な措置について周知すること。</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三</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避難誘導班に顧客等の避難誘導にあたらせること。</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四</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従業員を○○（例えば「○号館前」など具体的に）に集合させ避難させること。</w:t>
      </w:r>
    </w:p>
    <w:p w:rsidR="00FE4D18" w:rsidRPr="00FE4D18" w:rsidRDefault="00FE4D18" w:rsidP="00FE4D18">
      <w:pPr>
        <w:autoSpaceDE w:val="0"/>
        <w:autoSpaceDN w:val="0"/>
        <w:adjustRightInd w:val="0"/>
        <w:ind w:leftChars="100" w:left="42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五</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前号に掲げるほか、津波からの避難に支障がない範囲で、地震による被害の発生防止又は軽減を図るために必要な措置を行わせること。</w:t>
      </w:r>
    </w:p>
    <w:p w:rsidR="00FE4D18" w:rsidRPr="00FE4D18" w:rsidRDefault="00FE4D18" w:rsidP="00FE4D18">
      <w:pPr>
        <w:autoSpaceDE w:val="0"/>
        <w:autoSpaceDN w:val="0"/>
        <w:adjustRightInd w:val="0"/>
        <w:ind w:left="21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２</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副隊長は、隊長を補佐し、隊長に事故あるとき又は不在のときは、その職務を代理する。</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（従業員の責務）</w:t>
      </w:r>
    </w:p>
    <w:p w:rsidR="00FE4D18" w:rsidRPr="00FE4D18" w:rsidRDefault="00FE4D18" w:rsidP="00FE4D18">
      <w:pPr>
        <w:autoSpaceDE w:val="0"/>
        <w:autoSpaceDN w:val="0"/>
        <w:adjustRightInd w:val="0"/>
        <w:ind w:left="21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第○条</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南海トラフ地震に伴う津波警報等が発表されたとき又は地震が発生したことを覚知した従業員は、直ちに隊長及び情報収集連絡班長にその旨を報告するものとする。</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（情報収集連絡班の業務）</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第○条</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情報収集連絡班は、次の活動を行うものとする。</w:t>
      </w:r>
    </w:p>
    <w:p w:rsidR="00FE4D18" w:rsidRPr="00FE4D18" w:rsidRDefault="00FE4D18" w:rsidP="00FE4D18">
      <w:pPr>
        <w:autoSpaceDE w:val="0"/>
        <w:autoSpaceDN w:val="0"/>
        <w:adjustRightInd w:val="0"/>
        <w:ind w:leftChars="100" w:left="42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一</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隊長の指示に基づき、ただちに地震及び津波に関する情報の収集につとめ、随時隊長に報告すること。</w:t>
      </w:r>
    </w:p>
    <w:p w:rsidR="00FE4D18" w:rsidRPr="00FE4D18" w:rsidRDefault="00FE4D18" w:rsidP="00FE4D18">
      <w:pPr>
        <w:autoSpaceDE w:val="0"/>
        <w:autoSpaceDN w:val="0"/>
        <w:adjustRightInd w:val="0"/>
        <w:ind w:leftChars="100" w:left="42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二</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隊長の指示に基づき、地震及び津波に関する情報及び隊長の命令の内容等防災上必要な情報を、次項に定める手段を用い、顧客、その他の従業員に伝えること。</w:t>
      </w:r>
    </w:p>
    <w:p w:rsidR="00FE4D18" w:rsidRPr="00FE4D18" w:rsidRDefault="00FE4D18" w:rsidP="00FE4D18">
      <w:pPr>
        <w:autoSpaceDE w:val="0"/>
        <w:autoSpaceDN w:val="0"/>
        <w:adjustRightInd w:val="0"/>
        <w:ind w:leftChars="100" w:left="42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三</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あらかじめ幾つかの状況を想定し、それぞれの場合に応じた顧客等に対する情報伝達のための例文、手段等を定めておくこと。</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（避難誘導班の業務）</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第○条</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避難誘導班は、次の活動を行うものとする。</w:t>
      </w:r>
      <w:r>
        <w:rPr>
          <w:rFonts w:ascii="ＭＳ 明朝" w:eastAsia="ＭＳ 明朝" w:hAnsi="ＭＳ 明朝" w:cs="ＭＳ明朝" w:hint="eastAsia"/>
          <w:kern w:val="0"/>
          <w:szCs w:val="21"/>
        </w:rPr>
        <w:t xml:space="preserve">　</w:t>
      </w:r>
    </w:p>
    <w:p w:rsidR="00FE4D18" w:rsidRDefault="00FE4D18" w:rsidP="00FE4D18">
      <w:pPr>
        <w:autoSpaceDE w:val="0"/>
        <w:autoSpaceDN w:val="0"/>
        <w:adjustRightInd w:val="0"/>
        <w:ind w:leftChars="100" w:left="42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一</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地震の発生又は隊長の指示に基づき、速やかに別図第○の位置につき、建物内の避難路の確保及び安全の確認、当該地域の避難場所までの経路を示した地図の掲出、その他顧客等へ必要な情報の提供等の措置を講じ、完了後はその旨を直ちに隊長へ報告すること。</w:t>
      </w:r>
    </w:p>
    <w:p w:rsidR="00FE4D18" w:rsidRPr="00FE4D18" w:rsidRDefault="00FE4D18" w:rsidP="00FE4D18">
      <w:pPr>
        <w:autoSpaceDE w:val="0"/>
        <w:autoSpaceDN w:val="0"/>
        <w:adjustRightInd w:val="0"/>
        <w:ind w:leftChars="100" w:left="42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二</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隊長から避難誘導開始の指示を受けたときは、顧客等を避難誘導すること。</w:t>
      </w:r>
    </w:p>
    <w:p w:rsidR="00FE4D18" w:rsidRPr="00FE4D18" w:rsidRDefault="00FE4D18" w:rsidP="00FE4D18">
      <w:pPr>
        <w:autoSpaceDE w:val="0"/>
        <w:autoSpaceDN w:val="0"/>
        <w:adjustRightInd w:val="0"/>
        <w:ind w:leftChars="100" w:left="42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lastRenderedPageBreak/>
        <w:t>三</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避難誘導の際には、拡声器等を用いて避難の方法や方向を指示し、混乱の発生防止に努めること。</w:t>
      </w:r>
    </w:p>
    <w:p w:rsidR="00FE4D18" w:rsidRPr="00FE4D18" w:rsidRDefault="00FE4D18" w:rsidP="00FE4D18">
      <w:pPr>
        <w:autoSpaceDE w:val="0"/>
        <w:autoSpaceDN w:val="0"/>
        <w:adjustRightInd w:val="0"/>
        <w:ind w:leftChars="100" w:left="42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四</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顧客等への避難誘導が完了したときは、その旨を確認し、直ちに隊長に報告すること。</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（その他不測の事態）</w:t>
      </w:r>
    </w:p>
    <w:p w:rsidR="00FE4D18" w:rsidRPr="00FE4D18" w:rsidRDefault="00FE4D18" w:rsidP="00FE4D18">
      <w:pPr>
        <w:autoSpaceDE w:val="0"/>
        <w:autoSpaceDN w:val="0"/>
        <w:adjustRightInd w:val="0"/>
        <w:ind w:left="21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第○条</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隊長は、南海トラフ地震が発生した以後の状況等から、この消防計画（予防規程、防災規程</w:t>
      </w:r>
      <w:r w:rsidR="002B0014">
        <w:rPr>
          <w:rFonts w:ascii="ＭＳ 明朝" w:eastAsia="ＭＳ 明朝" w:hAnsi="ＭＳ 明朝" w:cs="ＭＳ明朝" w:hint="eastAsia"/>
          <w:kern w:val="0"/>
          <w:szCs w:val="21"/>
        </w:rPr>
        <w:t>、危害予防規程</w:t>
      </w:r>
      <w:r w:rsidRPr="00FE4D18">
        <w:rPr>
          <w:rFonts w:ascii="ＭＳ 明朝" w:eastAsia="ＭＳ 明朝" w:hAnsi="ＭＳ 明朝" w:cs="ＭＳ明朝" w:hint="eastAsia"/>
          <w:kern w:val="0"/>
          <w:szCs w:val="21"/>
        </w:rPr>
        <w:t>）どおりに活動することが困難又は適当でないと判断したときは、これによらないことができる。この場合、隊長は直ちに隊員に必要な指示を与えるものとする。</w:t>
      </w:r>
    </w:p>
    <w:p w:rsidR="00FE4D18" w:rsidRPr="00FE4D18" w:rsidRDefault="00FE4D18" w:rsidP="00FE4D18">
      <w:pPr>
        <w:autoSpaceDE w:val="0"/>
        <w:autoSpaceDN w:val="0"/>
        <w:adjustRightInd w:val="0"/>
        <w:ind w:left="21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２</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各班の班長は、班がこの消防計画（予防規程、防災規程</w:t>
      </w:r>
      <w:r w:rsidR="002B0014">
        <w:rPr>
          <w:rFonts w:ascii="ＭＳ 明朝" w:eastAsia="ＭＳ 明朝" w:hAnsi="ＭＳ 明朝" w:cs="ＭＳ明朝" w:hint="eastAsia"/>
          <w:kern w:val="0"/>
          <w:szCs w:val="21"/>
        </w:rPr>
        <w:t>、危害予防規程</w:t>
      </w:r>
      <w:r w:rsidRPr="00FE4D18">
        <w:rPr>
          <w:rFonts w:ascii="ＭＳ 明朝" w:eastAsia="ＭＳ 明朝" w:hAnsi="ＭＳ 明朝" w:cs="ＭＳ明朝" w:hint="eastAsia"/>
          <w:kern w:val="0"/>
          <w:szCs w:val="21"/>
        </w:rPr>
        <w:t>）どおりに活動することが困難又は適当でないと判断したときは、ただちに隊長にその状況を報告し、必要な指示を受けるものとする。</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（訓練）</w:t>
      </w:r>
    </w:p>
    <w:p w:rsidR="00FE4D18" w:rsidRPr="00FE4D18" w:rsidRDefault="00FE4D18" w:rsidP="00FE4D18">
      <w:pPr>
        <w:autoSpaceDE w:val="0"/>
        <w:autoSpaceDN w:val="0"/>
        <w:adjustRightInd w:val="0"/>
        <w:ind w:left="21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第○条</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隊長（防火管理者、防災管理者</w:t>
      </w:r>
      <w:r w:rsidR="002B0014">
        <w:rPr>
          <w:rFonts w:ascii="ＭＳ 明朝" w:eastAsia="ＭＳ 明朝" w:hAnsi="ＭＳ 明朝" w:cs="ＭＳ明朝" w:hint="eastAsia"/>
          <w:kern w:val="0"/>
          <w:szCs w:val="21"/>
        </w:rPr>
        <w:t>、保安監督者、保安統括者</w:t>
      </w:r>
      <w:r w:rsidRPr="00FE4D18">
        <w:rPr>
          <w:rFonts w:ascii="ＭＳ 明朝" w:eastAsia="ＭＳ 明朝" w:hAnsi="ＭＳ 明朝" w:cs="ＭＳ明朝" w:hint="eastAsia"/>
          <w:kern w:val="0"/>
          <w:szCs w:val="21"/>
        </w:rPr>
        <w:t>）が行う防災訓練は次による。なお、訓練は年１回以上行うものとする。また、地方公共団体及び関係機関が行う訓練には積極的に参加するものとする。</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一</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情報収集・伝達に関する訓練</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二</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津波からの避難に関する訓練</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三</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その他前各号を統合した総合防災訓練</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（教育）</w:t>
      </w:r>
    </w:p>
    <w:p w:rsidR="00FE4D18" w:rsidRPr="00FE4D18" w:rsidRDefault="00FE4D18" w:rsidP="002B0014">
      <w:pPr>
        <w:autoSpaceDE w:val="0"/>
        <w:autoSpaceDN w:val="0"/>
        <w:adjustRightInd w:val="0"/>
        <w:ind w:left="21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第○条</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隊長（防火管理者、防災管理者</w:t>
      </w:r>
      <w:r w:rsidR="002B0014">
        <w:rPr>
          <w:rFonts w:ascii="ＭＳ 明朝" w:eastAsia="ＭＳ 明朝" w:hAnsi="ＭＳ 明朝" w:cs="ＭＳ明朝" w:hint="eastAsia"/>
          <w:kern w:val="0"/>
          <w:szCs w:val="21"/>
        </w:rPr>
        <w:t>、保安監督者、保安統括者</w:t>
      </w:r>
      <w:r w:rsidRPr="00FE4D18">
        <w:rPr>
          <w:rFonts w:ascii="ＭＳ 明朝" w:eastAsia="ＭＳ 明朝" w:hAnsi="ＭＳ 明朝" w:cs="ＭＳ明朝" w:hint="eastAsia"/>
          <w:kern w:val="0"/>
          <w:szCs w:val="21"/>
        </w:rPr>
        <w:t>）が従業員等に対して行う教育は次による。</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一</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南海トラフ地震に伴い発生すると予想される地震動及び津波に関する知識</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二</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地震及び津波に関する一般的な知識</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三</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南海トラフ地震が発生した場合に具体的にとるべき行動に関する知識</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四</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南海トラフ地震が発生した場合に職員等が果たすべき役割</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五</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南海トラフ地震防災対策として現在講じられている対策に関する知識</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六</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南海トラフ地震対策として今後地震対策として取り組む必要のある課題</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（広報）</w:t>
      </w:r>
    </w:p>
    <w:p w:rsidR="00FE4D18" w:rsidRPr="00FE4D18" w:rsidRDefault="00FE4D18" w:rsidP="00FE4D18">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第○条</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隊長（防火管理者、防災管理者</w:t>
      </w:r>
      <w:r w:rsidR="002B0014">
        <w:rPr>
          <w:rFonts w:ascii="ＭＳ 明朝" w:eastAsia="ＭＳ 明朝" w:hAnsi="ＭＳ 明朝" w:cs="ＭＳ明朝" w:hint="eastAsia"/>
          <w:kern w:val="0"/>
          <w:szCs w:val="21"/>
        </w:rPr>
        <w:t>、保安監督者、保安統括者</w:t>
      </w:r>
      <w:r w:rsidRPr="00FE4D18">
        <w:rPr>
          <w:rFonts w:ascii="ＭＳ 明朝" w:eastAsia="ＭＳ 明朝" w:hAnsi="ＭＳ 明朝" w:cs="ＭＳ明朝" w:hint="eastAsia"/>
          <w:kern w:val="0"/>
          <w:szCs w:val="21"/>
        </w:rPr>
        <w:t>）が顧客等に対して事前に行う広報は次による。</w:t>
      </w:r>
    </w:p>
    <w:p w:rsidR="00FE4D18" w:rsidRPr="00FE4D18" w:rsidRDefault="00FE4D18" w:rsidP="00FE4D18">
      <w:pPr>
        <w:autoSpaceDE w:val="0"/>
        <w:autoSpaceDN w:val="0"/>
        <w:adjustRightInd w:val="0"/>
        <w:ind w:leftChars="100" w:left="420" w:hangingChars="100" w:hanging="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一</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地震が発生した場合に出火防止、顧客同士が協力して行う救助活動、自動車運行の自粛等、防災上とるべき行動に関する知識</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二</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正確な情報入手の方法</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三</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防災関係機関が講ずる災害応急対策等の内容</w:t>
      </w:r>
      <w:r>
        <w:rPr>
          <w:rFonts w:ascii="ＭＳ 明朝" w:eastAsia="ＭＳ 明朝" w:hAnsi="ＭＳ 明朝" w:cs="ＭＳ明朝" w:hint="eastAsia"/>
          <w:kern w:val="0"/>
          <w:szCs w:val="21"/>
        </w:rPr>
        <w:t xml:space="preserve">　</w:t>
      </w:r>
    </w:p>
    <w:p w:rsidR="00FE4D18" w:rsidRPr="00FE4D18" w:rsidRDefault="00FE4D18" w:rsidP="00FE4D18">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四</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各地域における避難対象地区、急傾斜地崩壊危険箇所等に関する知識</w:t>
      </w:r>
    </w:p>
    <w:p w:rsidR="002B0014" w:rsidRDefault="00FE4D18" w:rsidP="002B0014">
      <w:pPr>
        <w:autoSpaceDE w:val="0"/>
        <w:autoSpaceDN w:val="0"/>
        <w:adjustRightInd w:val="0"/>
        <w:ind w:firstLineChars="100" w:firstLine="21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五</w:t>
      </w:r>
      <w:r>
        <w:rPr>
          <w:rFonts w:ascii="ＭＳ 明朝" w:eastAsia="ＭＳ 明朝" w:hAnsi="ＭＳ 明朝" w:cs="ＭＳ明朝" w:hint="eastAsia"/>
          <w:kern w:val="0"/>
          <w:szCs w:val="21"/>
        </w:rPr>
        <w:t xml:space="preserve">　</w:t>
      </w:r>
      <w:r w:rsidRPr="00FE4D18">
        <w:rPr>
          <w:rFonts w:ascii="ＭＳ 明朝" w:eastAsia="ＭＳ 明朝" w:hAnsi="ＭＳ 明朝" w:cs="ＭＳ明朝" w:hint="eastAsia"/>
          <w:kern w:val="0"/>
          <w:szCs w:val="21"/>
        </w:rPr>
        <w:t>各地域における避難場所及び避難経路に関する知識</w:t>
      </w:r>
    </w:p>
    <w:p w:rsidR="002B0014" w:rsidRDefault="002B0014" w:rsidP="002B0014">
      <w:pPr>
        <w:autoSpaceDE w:val="0"/>
        <w:autoSpaceDN w:val="0"/>
        <w:adjustRightInd w:val="0"/>
        <w:ind w:left="420" w:hangingChars="200" w:hanging="420"/>
        <w:jc w:val="left"/>
        <w:rPr>
          <w:rFonts w:ascii="ＭＳ 明朝" w:eastAsia="ＭＳ 明朝" w:hAnsi="ＭＳ 明朝" w:cs="ＭＳ明朝"/>
          <w:kern w:val="0"/>
          <w:szCs w:val="21"/>
        </w:rPr>
      </w:pPr>
    </w:p>
    <w:p w:rsidR="00FE4D18" w:rsidRPr="00FE4D18" w:rsidRDefault="00FE4D18" w:rsidP="002B0014">
      <w:pPr>
        <w:autoSpaceDE w:val="0"/>
        <w:autoSpaceDN w:val="0"/>
        <w:adjustRightInd w:val="0"/>
        <w:ind w:left="420" w:hangingChars="200" w:hanging="42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※１</w:t>
      </w:r>
      <w:r w:rsidRPr="00FE4D18">
        <w:rPr>
          <w:rFonts w:ascii="ＭＳ 明朝" w:eastAsia="ＭＳ 明朝" w:hAnsi="ＭＳ 明朝" w:cs="ＭＳ明朝"/>
          <w:kern w:val="0"/>
          <w:szCs w:val="21"/>
        </w:rPr>
        <w:t xml:space="preserve"> </w:t>
      </w:r>
      <w:r w:rsidRPr="00FE4D18">
        <w:rPr>
          <w:rFonts w:ascii="ＭＳ 明朝" w:eastAsia="ＭＳ 明朝" w:hAnsi="ＭＳ 明朝" w:cs="ＭＳ明朝" w:hint="eastAsia"/>
          <w:kern w:val="0"/>
          <w:szCs w:val="21"/>
        </w:rPr>
        <w:t>この例は、ここに定める以外の事項を定めることを妨げているものではない。事業所等で安全確保対策等を定める必要があれば規定すること。</w:t>
      </w:r>
    </w:p>
    <w:p w:rsidR="00FE4D18" w:rsidRPr="00FE4D18" w:rsidRDefault="00FE4D18" w:rsidP="002B0014">
      <w:pPr>
        <w:autoSpaceDE w:val="0"/>
        <w:autoSpaceDN w:val="0"/>
        <w:adjustRightInd w:val="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※２</w:t>
      </w:r>
      <w:r w:rsidRPr="00FE4D18">
        <w:rPr>
          <w:rFonts w:ascii="ＭＳ 明朝" w:eastAsia="ＭＳ 明朝" w:hAnsi="ＭＳ 明朝" w:cs="ＭＳ明朝"/>
          <w:kern w:val="0"/>
          <w:szCs w:val="21"/>
        </w:rPr>
        <w:t xml:space="preserve"> </w:t>
      </w:r>
      <w:r w:rsidRPr="00FE4D18">
        <w:rPr>
          <w:rFonts w:ascii="ＭＳ 明朝" w:eastAsia="ＭＳ 明朝" w:hAnsi="ＭＳ 明朝" w:cs="ＭＳ明朝" w:hint="eastAsia"/>
          <w:kern w:val="0"/>
          <w:szCs w:val="21"/>
        </w:rPr>
        <w:t>本文中（</w:t>
      </w:r>
      <w:r w:rsidRPr="00FE4D18">
        <w:rPr>
          <w:rFonts w:ascii="ＭＳ 明朝" w:eastAsia="ＭＳ 明朝" w:hAnsi="ＭＳ 明朝" w:cs="ＭＳ明朝"/>
          <w:kern w:val="0"/>
          <w:szCs w:val="21"/>
        </w:rPr>
        <w:t xml:space="preserve"> </w:t>
      </w:r>
      <w:r w:rsidRPr="00FE4D18">
        <w:rPr>
          <w:rFonts w:ascii="ＭＳ 明朝" w:eastAsia="ＭＳ 明朝" w:hAnsi="ＭＳ 明朝" w:cs="ＭＳ明朝" w:hint="eastAsia"/>
          <w:kern w:val="0"/>
          <w:szCs w:val="21"/>
        </w:rPr>
        <w:t>）については、当該計画・規程に基づき適切な用語を記述すること。</w:t>
      </w:r>
    </w:p>
    <w:p w:rsidR="00F51D52" w:rsidRDefault="00FE4D18" w:rsidP="002B0014">
      <w:pPr>
        <w:autoSpaceDE w:val="0"/>
        <w:autoSpaceDN w:val="0"/>
        <w:adjustRightInd w:val="0"/>
        <w:ind w:left="420" w:hangingChars="200" w:hanging="420"/>
        <w:jc w:val="left"/>
        <w:rPr>
          <w:rFonts w:ascii="ＭＳ 明朝" w:eastAsia="ＭＳ 明朝" w:hAnsi="ＭＳ 明朝" w:cs="ＭＳ明朝"/>
          <w:kern w:val="0"/>
          <w:szCs w:val="21"/>
        </w:rPr>
      </w:pPr>
      <w:r w:rsidRPr="00FE4D18">
        <w:rPr>
          <w:rFonts w:ascii="ＭＳ 明朝" w:eastAsia="ＭＳ 明朝" w:hAnsi="ＭＳ 明朝" w:cs="ＭＳ明朝" w:hint="eastAsia"/>
          <w:kern w:val="0"/>
          <w:szCs w:val="21"/>
        </w:rPr>
        <w:t>※３</w:t>
      </w:r>
      <w:r w:rsidRPr="00FE4D18">
        <w:rPr>
          <w:rFonts w:ascii="ＭＳ 明朝" w:eastAsia="ＭＳ 明朝" w:hAnsi="ＭＳ 明朝" w:cs="ＭＳ明朝"/>
          <w:kern w:val="0"/>
          <w:szCs w:val="21"/>
        </w:rPr>
        <w:t xml:space="preserve"> </w:t>
      </w:r>
      <w:r w:rsidRPr="00FE4D18">
        <w:rPr>
          <w:rFonts w:ascii="ＭＳ 明朝" w:eastAsia="ＭＳ 明朝" w:hAnsi="ＭＳ 明朝" w:cs="ＭＳ明朝" w:hint="eastAsia"/>
          <w:kern w:val="0"/>
          <w:szCs w:val="21"/>
        </w:rPr>
        <w:t>この例にある組織等を規定するうえで、地震発災時の応急対応を考えると、なるべく既存計画（規定）に定める組織を用いた方が望ましい。</w:t>
      </w:r>
    </w:p>
    <w:p w:rsidR="004A7518" w:rsidRDefault="004A7518" w:rsidP="004A7518">
      <w:pPr>
        <w:autoSpaceDE w:val="0"/>
        <w:autoSpaceDN w:val="0"/>
        <w:adjustRightInd w:val="0"/>
        <w:ind w:leftChars="200" w:left="84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lastRenderedPageBreak/>
        <w:t>別表第１</w:t>
      </w:r>
    </w:p>
    <w:p w:rsidR="004A7518" w:rsidRDefault="004A7518" w:rsidP="004A7518">
      <w:pPr>
        <w:autoSpaceDE w:val="0"/>
        <w:autoSpaceDN w:val="0"/>
        <w:adjustRightInd w:val="0"/>
        <w:ind w:leftChars="200" w:left="840" w:hangingChars="200" w:hanging="420"/>
        <w:jc w:val="left"/>
        <w:rPr>
          <w:rFonts w:ascii="ＭＳ 明朝" w:eastAsia="ＭＳ 明朝" w:hAnsi="ＭＳ 明朝" w:cs="ＭＳ明朝"/>
          <w:kern w:val="0"/>
          <w:szCs w:val="21"/>
        </w:rPr>
      </w:pPr>
    </w:p>
    <w:p w:rsidR="004A7518" w:rsidRPr="00766265" w:rsidRDefault="00766265" w:rsidP="004A7518">
      <w:pPr>
        <w:autoSpaceDE w:val="0"/>
        <w:autoSpaceDN w:val="0"/>
        <w:adjustRightInd w:val="0"/>
        <w:ind w:leftChars="200" w:left="840" w:hangingChars="200" w:hanging="420"/>
        <w:jc w:val="left"/>
        <w:rPr>
          <w:rFonts w:ascii="ＭＳ ゴシック" w:eastAsia="ＭＳ ゴシック" w:hAnsi="ＭＳ ゴシック" w:cs="ＭＳ明朝"/>
          <w:b/>
          <w:kern w:val="0"/>
          <w:szCs w:val="21"/>
        </w:rPr>
      </w:pPr>
      <w:r>
        <w:rPr>
          <w:rFonts w:ascii="ＭＳ 明朝" w:eastAsia="ＭＳ 明朝" w:hAnsi="ＭＳ 明朝" w:cs="ＭＳ明朝" w:hint="eastAsia"/>
          <w:kern w:val="0"/>
          <w:szCs w:val="21"/>
        </w:rPr>
        <w:t xml:space="preserve">　　　　　　　　　　　　　　　</w:t>
      </w:r>
      <w:r w:rsidR="004A7518">
        <w:rPr>
          <w:rFonts w:ascii="ＭＳ 明朝" w:eastAsia="ＭＳ 明朝" w:hAnsi="ＭＳ 明朝" w:cs="ＭＳ明朝" w:hint="eastAsia"/>
          <w:kern w:val="0"/>
          <w:szCs w:val="21"/>
        </w:rPr>
        <w:t xml:space="preserve">　</w:t>
      </w:r>
      <w:r w:rsidR="004A7518" w:rsidRPr="00766265">
        <w:rPr>
          <w:rFonts w:ascii="ＭＳ ゴシック" w:eastAsia="ＭＳ ゴシック" w:hAnsi="ＭＳ ゴシック" w:cs="ＭＳ明朝" w:hint="eastAsia"/>
          <w:b/>
          <w:kern w:val="0"/>
          <w:szCs w:val="21"/>
        </w:rPr>
        <w:t>地震防災隊組織</w:t>
      </w:r>
      <w:r w:rsidR="002B0014">
        <w:rPr>
          <w:rFonts w:ascii="ＭＳ ゴシック" w:eastAsia="ＭＳ ゴシック" w:hAnsi="ＭＳ ゴシック" w:cs="ＭＳ明朝" w:hint="eastAsia"/>
          <w:b/>
          <w:kern w:val="0"/>
          <w:szCs w:val="21"/>
        </w:rPr>
        <w:t>表</w:t>
      </w:r>
    </w:p>
    <w:p w:rsidR="004A7518" w:rsidRDefault="004A7518" w:rsidP="004A7518">
      <w:pPr>
        <w:autoSpaceDE w:val="0"/>
        <w:autoSpaceDN w:val="0"/>
        <w:adjustRightInd w:val="0"/>
        <w:ind w:leftChars="200" w:left="840" w:hangingChars="200" w:hanging="420"/>
        <w:jc w:val="left"/>
        <w:rPr>
          <w:rFonts w:ascii="ＭＳ 明朝" w:eastAsia="ＭＳ 明朝" w:hAnsi="ＭＳ 明朝" w:cs="ＭＳ明朝"/>
          <w:kern w:val="0"/>
          <w:szCs w:val="21"/>
        </w:rPr>
      </w:pPr>
    </w:p>
    <w:p w:rsidR="004A7518" w:rsidRPr="004A7518" w:rsidRDefault="006551FE" w:rsidP="004A7518">
      <w:pPr>
        <w:autoSpaceDE w:val="0"/>
        <w:autoSpaceDN w:val="0"/>
        <w:adjustRightInd w:val="0"/>
        <w:ind w:leftChars="200" w:left="840" w:hangingChars="200" w:hanging="420"/>
        <w:jc w:val="left"/>
        <w:rPr>
          <w:rFonts w:ascii="ＭＳ 明朝" w:eastAsia="ＭＳ 明朝" w:hAnsi="ＭＳ 明朝" w:cs="ＭＳ明朝"/>
          <w:kern w:val="0"/>
          <w:szCs w:val="21"/>
        </w:rPr>
      </w:pPr>
      <w:r w:rsidRPr="006551FE">
        <w:rPr>
          <w:rFonts w:ascii="ＭＳ 明朝" w:eastAsia="ＭＳ 明朝" w:hAnsi="ＭＳ 明朝" w:cs="ＭＳ明朝" w:hint="eastAsia"/>
          <w:noProof/>
          <w:kern w:val="0"/>
          <w:szCs w:val="21"/>
        </w:rPr>
        <mc:AlternateContent>
          <mc:Choice Requires="wps">
            <w:drawing>
              <wp:anchor distT="0" distB="0" distL="114300" distR="114300" simplePos="0" relativeHeight="251650560" behindDoc="0" locked="0" layoutInCell="1" allowOverlap="1" wp14:anchorId="34D3CCB6" wp14:editId="3C6123D4">
                <wp:simplePos x="0" y="0"/>
                <wp:positionH relativeFrom="column">
                  <wp:posOffset>2987040</wp:posOffset>
                </wp:positionH>
                <wp:positionV relativeFrom="paragraph">
                  <wp:posOffset>6350</wp:posOffset>
                </wp:positionV>
                <wp:extent cx="2524126" cy="733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524126" cy="733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3F34A" id="正方形/長方形 4" o:spid="_x0000_s1026" style="position:absolute;left:0;text-align:left;margin-left:235.2pt;margin-top:.5pt;width:198.75pt;height:5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" filled="f" strokecolor="black [3213]" strokeweight=".25pt"/>
            </w:pict>
          </mc:Fallback>
        </mc:AlternateContent>
      </w:r>
      <w:r w:rsidR="004A7518">
        <w:rPr>
          <w:rFonts w:ascii="ＭＳ 明朝" w:eastAsia="ＭＳ 明朝" w:hAnsi="ＭＳ 明朝" w:cs="ＭＳ明朝" w:hint="eastAsia"/>
          <w:kern w:val="0"/>
          <w:szCs w:val="21"/>
        </w:rPr>
        <w:t xml:space="preserve">　　　　　　　　　　　　　　　　　　　　　　</w:t>
      </w:r>
      <w:r w:rsidR="004A7518" w:rsidRPr="004A7518">
        <w:rPr>
          <w:rFonts w:ascii="ＭＳ 明朝" w:eastAsia="ＭＳ 明朝" w:hAnsi="ＭＳ 明朝" w:cs="ＭＳ明朝" w:hint="eastAsia"/>
          <w:kern w:val="0"/>
          <w:szCs w:val="21"/>
        </w:rPr>
        <w:t>情報収集連絡班</w:t>
      </w:r>
    </w:p>
    <w:p w:rsidR="00766265" w:rsidRPr="004A7518" w:rsidRDefault="006551FE" w:rsidP="00766265">
      <w:pPr>
        <w:autoSpaceDE w:val="0"/>
        <w:autoSpaceDN w:val="0"/>
        <w:adjustRightInd w:val="0"/>
        <w:ind w:leftChars="200" w:left="84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2244090</wp:posOffset>
                </wp:positionH>
                <wp:positionV relativeFrom="paragraph">
                  <wp:posOffset>130175</wp:posOffset>
                </wp:positionV>
                <wp:extent cx="0" cy="224790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2247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45B14" id="直線コネクタ 13"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176.7pt,10.25pt" to="176.7pt,1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" strokecolor="black [3213]"/>
            </w:pict>
          </mc:Fallback>
        </mc:AlternateContent>
      </w:r>
      <w:r>
        <w:rPr>
          <w:rFonts w:ascii="ＭＳ 明朝" w:eastAsia="ＭＳ 明朝" w:hAnsi="ＭＳ 明朝" w:cs="ＭＳ明朝" w:hint="eastAsia"/>
          <w:noProof/>
          <w:kern w:val="0"/>
          <w:szCs w:val="21"/>
        </w:rPr>
        <mc:AlternateContent>
          <mc:Choice Requires="wps">
            <w:drawing>
              <wp:anchor distT="0" distB="0" distL="114300" distR="114300" simplePos="0" relativeHeight="251654656" behindDoc="0" locked="0" layoutInCell="1" allowOverlap="1" wp14:anchorId="73D53ECF" wp14:editId="56D78A94">
                <wp:simplePos x="0" y="0"/>
                <wp:positionH relativeFrom="column">
                  <wp:posOffset>2244090</wp:posOffset>
                </wp:positionH>
                <wp:positionV relativeFrom="paragraph">
                  <wp:posOffset>130175</wp:posOffset>
                </wp:positionV>
                <wp:extent cx="74295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A84CC" id="直線コネクタ 10"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176.7pt,10.25pt" to="235.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" strokecolor="black [3213]"/>
            </w:pict>
          </mc:Fallback>
        </mc:AlternateContent>
      </w:r>
      <w:r w:rsidR="00766265">
        <w:rPr>
          <w:rFonts w:ascii="ＭＳ 明朝" w:eastAsia="ＭＳ 明朝" w:hAnsi="ＭＳ 明朝" w:cs="ＭＳ明朝" w:hint="eastAsia"/>
          <w:kern w:val="0"/>
          <w:szCs w:val="21"/>
        </w:rPr>
        <w:t xml:space="preserve">　　　　　　　　　　　　　　　　　　　　　　</w:t>
      </w:r>
      <w:r w:rsidR="00766265" w:rsidRPr="004A7518">
        <w:rPr>
          <w:rFonts w:ascii="ＭＳ 明朝" w:eastAsia="ＭＳ 明朝" w:hAnsi="ＭＳ 明朝" w:cs="ＭＳ明朝" w:hint="eastAsia"/>
          <w:kern w:val="0"/>
          <w:szCs w:val="21"/>
        </w:rPr>
        <w:t>○○○○</w:t>
      </w:r>
      <w:r w:rsidR="00766265" w:rsidRPr="004A7518">
        <w:rPr>
          <w:rFonts w:ascii="ＭＳ 明朝" w:eastAsia="ＭＳ 明朝" w:hAnsi="ＭＳ 明朝" w:cs="ＭＳ明朝"/>
          <w:kern w:val="0"/>
          <w:szCs w:val="21"/>
        </w:rPr>
        <w:t xml:space="preserve"> </w:t>
      </w:r>
      <w:r w:rsidR="00766265" w:rsidRPr="004A7518">
        <w:rPr>
          <w:rFonts w:ascii="ＭＳ 明朝" w:eastAsia="ＭＳ 明朝" w:hAnsi="ＭＳ 明朝" w:cs="ＭＳ明朝" w:hint="eastAsia"/>
          <w:kern w:val="0"/>
          <w:szCs w:val="21"/>
        </w:rPr>
        <w:t>○○○○</w:t>
      </w:r>
      <w:r w:rsidR="00766265" w:rsidRPr="004A7518">
        <w:rPr>
          <w:rFonts w:ascii="ＭＳ 明朝" w:eastAsia="ＭＳ 明朝" w:hAnsi="ＭＳ 明朝" w:cs="ＭＳ明朝"/>
          <w:kern w:val="0"/>
          <w:szCs w:val="21"/>
        </w:rPr>
        <w:t xml:space="preserve"> </w:t>
      </w:r>
      <w:r w:rsidR="00766265" w:rsidRPr="004A7518">
        <w:rPr>
          <w:rFonts w:ascii="ＭＳ 明朝" w:eastAsia="ＭＳ 明朝" w:hAnsi="ＭＳ 明朝" w:cs="ＭＳ明朝" w:hint="eastAsia"/>
          <w:kern w:val="0"/>
          <w:szCs w:val="21"/>
        </w:rPr>
        <w:t>○○○○</w:t>
      </w:r>
    </w:p>
    <w:p w:rsidR="00766265" w:rsidRPr="004A7518" w:rsidRDefault="006551FE" w:rsidP="00766265">
      <w:pPr>
        <w:autoSpaceDE w:val="0"/>
        <w:autoSpaceDN w:val="0"/>
        <w:adjustRightInd w:val="0"/>
        <w:ind w:leftChars="400" w:left="840" w:firstLineChars="2000" w:firstLine="4200"/>
        <w:jc w:val="left"/>
        <w:rPr>
          <w:rFonts w:ascii="ＭＳ 明朝" w:eastAsia="ＭＳ 明朝" w:hAnsi="ＭＳ 明朝" w:cs="ＭＳ明朝"/>
          <w:kern w:val="0"/>
          <w:szCs w:val="21"/>
        </w:rPr>
      </w:pPr>
      <w:r w:rsidRPr="006551FE">
        <w:rPr>
          <w:rFonts w:ascii="ＭＳ 明朝" w:eastAsia="ＭＳ 明朝" w:hAnsi="ＭＳ 明朝" w:cs="ＭＳ明朝" w:hint="eastAsia"/>
          <w:noProof/>
          <w:kern w:val="0"/>
          <w:szCs w:val="21"/>
        </w:rPr>
        <mc:AlternateContent>
          <mc:Choice Requires="wps">
            <w:drawing>
              <wp:anchor distT="0" distB="0" distL="114300" distR="114300" simplePos="0" relativeHeight="251648512" behindDoc="0" locked="0" layoutInCell="1" allowOverlap="1" wp14:anchorId="702FB9D8" wp14:editId="71F996D1">
                <wp:simplePos x="0" y="0"/>
                <wp:positionH relativeFrom="column">
                  <wp:posOffset>-22860</wp:posOffset>
                </wp:positionH>
                <wp:positionV relativeFrom="paragraph">
                  <wp:posOffset>177800</wp:posOffset>
                </wp:positionV>
                <wp:extent cx="1495425" cy="590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495425" cy="590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65CCF1" id="正方形/長方形 2" o:spid="_x0000_s1026" style="position:absolute;left:0;text-align:left;margin-left:-1.8pt;margin-top:14pt;width:117.75pt;height:46.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" filled="f" strokecolor="black [3213]" strokeweight=".25pt"/>
            </w:pict>
          </mc:Fallback>
        </mc:AlternateContent>
      </w:r>
      <w:r w:rsidR="00766265" w:rsidRPr="004A7518">
        <w:rPr>
          <w:rFonts w:ascii="ＭＳ 明朝" w:eastAsia="ＭＳ 明朝" w:hAnsi="ＭＳ 明朝" w:cs="ＭＳ明朝" w:hint="eastAsia"/>
          <w:kern w:val="0"/>
          <w:szCs w:val="21"/>
        </w:rPr>
        <w:t>○○○○</w:t>
      </w:r>
      <w:r w:rsidR="00766265" w:rsidRPr="004A7518">
        <w:rPr>
          <w:rFonts w:ascii="ＭＳ 明朝" w:eastAsia="ＭＳ 明朝" w:hAnsi="ＭＳ 明朝" w:cs="ＭＳ明朝"/>
          <w:kern w:val="0"/>
          <w:szCs w:val="21"/>
        </w:rPr>
        <w:t xml:space="preserve"> </w:t>
      </w:r>
      <w:r w:rsidR="00766265" w:rsidRPr="004A7518">
        <w:rPr>
          <w:rFonts w:ascii="ＭＳ 明朝" w:eastAsia="ＭＳ 明朝" w:hAnsi="ＭＳ 明朝" w:cs="ＭＳ明朝" w:hint="eastAsia"/>
          <w:kern w:val="0"/>
          <w:szCs w:val="21"/>
        </w:rPr>
        <w:t>○○○○</w:t>
      </w:r>
      <w:r w:rsidR="00766265" w:rsidRPr="004A7518">
        <w:rPr>
          <w:rFonts w:ascii="ＭＳ 明朝" w:eastAsia="ＭＳ 明朝" w:hAnsi="ＭＳ 明朝" w:cs="ＭＳ明朝"/>
          <w:kern w:val="0"/>
          <w:szCs w:val="21"/>
        </w:rPr>
        <w:t xml:space="preserve"> </w:t>
      </w:r>
      <w:r w:rsidR="00766265" w:rsidRPr="004A7518">
        <w:rPr>
          <w:rFonts w:ascii="ＭＳ 明朝" w:eastAsia="ＭＳ 明朝" w:hAnsi="ＭＳ 明朝" w:cs="ＭＳ明朝" w:hint="eastAsia"/>
          <w:kern w:val="0"/>
          <w:szCs w:val="21"/>
        </w:rPr>
        <w:t>○○○○</w:t>
      </w:r>
    </w:p>
    <w:p w:rsidR="004A7518" w:rsidRPr="004A7518" w:rsidRDefault="004A7518" w:rsidP="004A7518">
      <w:pPr>
        <w:autoSpaceDE w:val="0"/>
        <w:autoSpaceDN w:val="0"/>
        <w:adjustRightInd w:val="0"/>
        <w:ind w:leftChars="200" w:left="840" w:hangingChars="200" w:hanging="420"/>
        <w:jc w:val="left"/>
        <w:rPr>
          <w:rFonts w:ascii="ＭＳ 明朝" w:eastAsia="ＭＳ 明朝" w:hAnsi="ＭＳ 明朝" w:cs="ＭＳ明朝"/>
          <w:kern w:val="0"/>
          <w:szCs w:val="21"/>
        </w:rPr>
      </w:pPr>
      <w:r w:rsidRPr="004A7518">
        <w:rPr>
          <w:rFonts w:ascii="ＭＳ 明朝" w:eastAsia="ＭＳ 明朝" w:hAnsi="ＭＳ 明朝" w:cs="ＭＳ明朝" w:hint="eastAsia"/>
          <w:kern w:val="0"/>
          <w:szCs w:val="21"/>
        </w:rPr>
        <w:t>地震防災隊長</w:t>
      </w:r>
    </w:p>
    <w:p w:rsidR="004A7518" w:rsidRDefault="006551FE" w:rsidP="004A7518">
      <w:pPr>
        <w:autoSpaceDE w:val="0"/>
        <w:autoSpaceDN w:val="0"/>
        <w:adjustRightInd w:val="0"/>
        <w:ind w:leftChars="200" w:left="84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53632" behindDoc="0" locked="0" layoutInCell="1" allowOverlap="1">
                <wp:simplePos x="0" y="0"/>
                <wp:positionH relativeFrom="column">
                  <wp:posOffset>1472565</wp:posOffset>
                </wp:positionH>
                <wp:positionV relativeFrom="paragraph">
                  <wp:posOffset>34925</wp:posOffset>
                </wp:positionV>
                <wp:extent cx="7429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E5B5F" id="直線コネクタ 9"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115.95pt,2.75pt" to="174.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" strokecolor="black [3213]"/>
            </w:pict>
          </mc:Fallback>
        </mc:AlternateContent>
      </w:r>
      <w:r w:rsidR="004A7518" w:rsidRPr="004A7518">
        <w:rPr>
          <w:rFonts w:ascii="ＭＳ 明朝" w:eastAsia="ＭＳ 明朝" w:hAnsi="ＭＳ 明朝" w:cs="ＭＳ明朝" w:hint="eastAsia"/>
          <w:kern w:val="0"/>
          <w:szCs w:val="21"/>
        </w:rPr>
        <w:t>○</w:t>
      </w:r>
      <w:r w:rsidR="004A7518" w:rsidRPr="004A7518">
        <w:rPr>
          <w:rFonts w:ascii="ＭＳ 明朝" w:eastAsia="ＭＳ 明朝" w:hAnsi="ＭＳ 明朝" w:cs="ＭＳ明朝"/>
          <w:kern w:val="0"/>
          <w:szCs w:val="21"/>
        </w:rPr>
        <w:t xml:space="preserve"> </w:t>
      </w:r>
      <w:r w:rsidR="004A7518" w:rsidRPr="004A7518">
        <w:rPr>
          <w:rFonts w:ascii="ＭＳ 明朝" w:eastAsia="ＭＳ 明朝" w:hAnsi="ＭＳ 明朝" w:cs="ＭＳ明朝" w:hint="eastAsia"/>
          <w:kern w:val="0"/>
          <w:szCs w:val="21"/>
        </w:rPr>
        <w:t>○</w:t>
      </w:r>
      <w:r w:rsidR="004A7518" w:rsidRPr="004A7518">
        <w:rPr>
          <w:rFonts w:ascii="ＭＳ 明朝" w:eastAsia="ＭＳ 明朝" w:hAnsi="ＭＳ 明朝" w:cs="ＭＳ明朝"/>
          <w:kern w:val="0"/>
          <w:szCs w:val="21"/>
        </w:rPr>
        <w:t xml:space="preserve"> </w:t>
      </w:r>
      <w:r w:rsidR="004A7518" w:rsidRPr="004A7518">
        <w:rPr>
          <w:rFonts w:ascii="ＭＳ 明朝" w:eastAsia="ＭＳ 明朝" w:hAnsi="ＭＳ 明朝" w:cs="ＭＳ明朝" w:hint="eastAsia"/>
          <w:kern w:val="0"/>
          <w:szCs w:val="21"/>
        </w:rPr>
        <w:t>○</w:t>
      </w:r>
      <w:r w:rsidR="004A7518" w:rsidRPr="004A7518">
        <w:rPr>
          <w:rFonts w:ascii="ＭＳ 明朝" w:eastAsia="ＭＳ 明朝" w:hAnsi="ＭＳ 明朝" w:cs="ＭＳ明朝"/>
          <w:kern w:val="0"/>
          <w:szCs w:val="21"/>
        </w:rPr>
        <w:t xml:space="preserve"> </w:t>
      </w:r>
      <w:r w:rsidR="004A7518" w:rsidRPr="004A7518">
        <w:rPr>
          <w:rFonts w:ascii="ＭＳ 明朝" w:eastAsia="ＭＳ 明朝" w:hAnsi="ＭＳ 明朝" w:cs="ＭＳ明朝" w:hint="eastAsia"/>
          <w:kern w:val="0"/>
          <w:szCs w:val="21"/>
        </w:rPr>
        <w:t>○</w:t>
      </w:r>
    </w:p>
    <w:p w:rsidR="00766265" w:rsidRPr="004A7518" w:rsidRDefault="006551FE" w:rsidP="00766265">
      <w:pPr>
        <w:autoSpaceDE w:val="0"/>
        <w:autoSpaceDN w:val="0"/>
        <w:adjustRightInd w:val="0"/>
        <w:ind w:leftChars="200" w:left="840" w:hangingChars="200" w:hanging="420"/>
        <w:jc w:val="left"/>
        <w:rPr>
          <w:rFonts w:ascii="ＭＳ 明朝" w:eastAsia="ＭＳ 明朝" w:hAnsi="ＭＳ 明朝" w:cs="ＭＳ明朝"/>
          <w:kern w:val="0"/>
          <w:szCs w:val="21"/>
        </w:rPr>
      </w:pPr>
      <w:r w:rsidRPr="006551FE">
        <w:rPr>
          <w:rFonts w:ascii="ＭＳ 明朝" w:eastAsia="ＭＳ 明朝" w:hAnsi="ＭＳ 明朝" w:cs="ＭＳ明朝" w:hint="eastAsia"/>
          <w:noProof/>
          <w:kern w:val="0"/>
          <w:szCs w:val="21"/>
        </w:rPr>
        <mc:AlternateContent>
          <mc:Choice Requires="wps">
            <w:drawing>
              <wp:anchor distT="0" distB="0" distL="114300" distR="114300" simplePos="0" relativeHeight="251651584" behindDoc="0" locked="0" layoutInCell="1" allowOverlap="1" wp14:anchorId="0BD41155" wp14:editId="61A9B10F">
                <wp:simplePos x="0" y="0"/>
                <wp:positionH relativeFrom="column">
                  <wp:posOffset>2987040</wp:posOffset>
                </wp:positionH>
                <wp:positionV relativeFrom="paragraph">
                  <wp:posOffset>-3175</wp:posOffset>
                </wp:positionV>
                <wp:extent cx="2524126" cy="7334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524126" cy="733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1E583" id="正方形/長方形 7" o:spid="_x0000_s1026" style="position:absolute;left:0;text-align:left;margin-left:235.2pt;margin-top:-.25pt;width:198.75pt;height:5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" filled="f" strokecolor="black [3213]" strokeweight=".25pt"/>
            </w:pict>
          </mc:Fallback>
        </mc:AlternateContent>
      </w:r>
      <w:r w:rsidR="00766265">
        <w:rPr>
          <w:rFonts w:ascii="ＭＳ 明朝" w:eastAsia="ＭＳ 明朝" w:hAnsi="ＭＳ 明朝" w:cs="ＭＳ明朝" w:hint="eastAsia"/>
          <w:kern w:val="0"/>
          <w:szCs w:val="21"/>
        </w:rPr>
        <w:t xml:space="preserve">　　　　　　　　　　　　　　　　　　　　　　</w:t>
      </w:r>
      <w:r w:rsidR="00766265" w:rsidRPr="004A7518">
        <w:rPr>
          <w:rFonts w:ascii="ＭＳ 明朝" w:eastAsia="ＭＳ 明朝" w:hAnsi="ＭＳ 明朝" w:cs="ＭＳ明朝" w:hint="eastAsia"/>
          <w:kern w:val="0"/>
          <w:szCs w:val="21"/>
        </w:rPr>
        <w:t>避難誘導班</w:t>
      </w:r>
    </w:p>
    <w:p w:rsidR="00766265" w:rsidRPr="004A7518" w:rsidRDefault="006551FE" w:rsidP="00766265">
      <w:pPr>
        <w:autoSpaceDE w:val="0"/>
        <w:autoSpaceDN w:val="0"/>
        <w:adjustRightInd w:val="0"/>
        <w:ind w:leftChars="200" w:left="84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55680" behindDoc="0" locked="0" layoutInCell="1" allowOverlap="1" wp14:anchorId="6D08947F" wp14:editId="7D35C032">
                <wp:simplePos x="0" y="0"/>
                <wp:positionH relativeFrom="column">
                  <wp:posOffset>2244090</wp:posOffset>
                </wp:positionH>
                <wp:positionV relativeFrom="paragraph">
                  <wp:posOffset>139700</wp:posOffset>
                </wp:positionV>
                <wp:extent cx="7429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031BC" id="直線コネクタ 11"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176.7pt,11pt" to="235.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" strokecolor="black [3213]"/>
            </w:pict>
          </mc:Fallback>
        </mc:AlternateContent>
      </w:r>
      <w:r w:rsidR="00766265">
        <w:rPr>
          <w:rFonts w:ascii="ＭＳ 明朝" w:eastAsia="ＭＳ 明朝" w:hAnsi="ＭＳ 明朝" w:cs="ＭＳ明朝" w:hint="eastAsia"/>
          <w:kern w:val="0"/>
          <w:szCs w:val="21"/>
        </w:rPr>
        <w:t xml:space="preserve">　　　　　　　　　　　　　　　　　　　　　　</w:t>
      </w:r>
      <w:r w:rsidR="00766265" w:rsidRPr="004A7518">
        <w:rPr>
          <w:rFonts w:ascii="ＭＳ 明朝" w:eastAsia="ＭＳ 明朝" w:hAnsi="ＭＳ 明朝" w:cs="ＭＳ明朝" w:hint="eastAsia"/>
          <w:kern w:val="0"/>
          <w:szCs w:val="21"/>
        </w:rPr>
        <w:t>○○○○</w:t>
      </w:r>
      <w:r w:rsidR="00766265" w:rsidRPr="004A7518">
        <w:rPr>
          <w:rFonts w:ascii="ＭＳ 明朝" w:eastAsia="ＭＳ 明朝" w:hAnsi="ＭＳ 明朝" w:cs="ＭＳ明朝"/>
          <w:kern w:val="0"/>
          <w:szCs w:val="21"/>
        </w:rPr>
        <w:t xml:space="preserve"> </w:t>
      </w:r>
      <w:r w:rsidR="00766265" w:rsidRPr="004A7518">
        <w:rPr>
          <w:rFonts w:ascii="ＭＳ 明朝" w:eastAsia="ＭＳ 明朝" w:hAnsi="ＭＳ 明朝" w:cs="ＭＳ明朝" w:hint="eastAsia"/>
          <w:kern w:val="0"/>
          <w:szCs w:val="21"/>
        </w:rPr>
        <w:t>○○○○</w:t>
      </w:r>
      <w:r w:rsidR="00766265" w:rsidRPr="004A7518">
        <w:rPr>
          <w:rFonts w:ascii="ＭＳ 明朝" w:eastAsia="ＭＳ 明朝" w:hAnsi="ＭＳ 明朝" w:cs="ＭＳ明朝"/>
          <w:kern w:val="0"/>
          <w:szCs w:val="21"/>
        </w:rPr>
        <w:t xml:space="preserve"> </w:t>
      </w:r>
      <w:r w:rsidR="00766265" w:rsidRPr="004A7518">
        <w:rPr>
          <w:rFonts w:ascii="ＭＳ 明朝" w:eastAsia="ＭＳ 明朝" w:hAnsi="ＭＳ 明朝" w:cs="ＭＳ明朝" w:hint="eastAsia"/>
          <w:kern w:val="0"/>
          <w:szCs w:val="21"/>
        </w:rPr>
        <w:t>○○○○</w:t>
      </w:r>
    </w:p>
    <w:p w:rsidR="00766265" w:rsidRPr="004A7518" w:rsidRDefault="006551FE" w:rsidP="00766265">
      <w:pPr>
        <w:autoSpaceDE w:val="0"/>
        <w:autoSpaceDN w:val="0"/>
        <w:adjustRightInd w:val="0"/>
        <w:ind w:leftChars="200" w:left="840" w:hangingChars="200" w:hanging="420"/>
        <w:jc w:val="left"/>
        <w:rPr>
          <w:rFonts w:ascii="ＭＳ 明朝" w:eastAsia="ＭＳ 明朝" w:hAnsi="ＭＳ 明朝" w:cs="ＭＳ明朝"/>
          <w:kern w:val="0"/>
          <w:szCs w:val="21"/>
        </w:rPr>
      </w:pPr>
      <w:r w:rsidRPr="006551FE">
        <w:rPr>
          <w:rFonts w:ascii="ＭＳ 明朝" w:eastAsia="ＭＳ 明朝" w:hAnsi="ＭＳ 明朝" w:cs="ＭＳ明朝" w:hint="eastAsia"/>
          <w:noProof/>
          <w:kern w:val="0"/>
          <w:szCs w:val="21"/>
        </w:rPr>
        <mc:AlternateContent>
          <mc:Choice Requires="wps">
            <w:drawing>
              <wp:anchor distT="0" distB="0" distL="114300" distR="114300" simplePos="0" relativeHeight="251649536" behindDoc="0" locked="0" layoutInCell="1" allowOverlap="1" wp14:anchorId="5DF8D4CE" wp14:editId="2E08C059">
                <wp:simplePos x="0" y="0"/>
                <wp:positionH relativeFrom="column">
                  <wp:posOffset>-22860</wp:posOffset>
                </wp:positionH>
                <wp:positionV relativeFrom="paragraph">
                  <wp:posOffset>139700</wp:posOffset>
                </wp:positionV>
                <wp:extent cx="1495425" cy="5905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95425" cy="590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190149" id="正方形/長方形 3" o:spid="_x0000_s1026" style="position:absolute;left:0;text-align:left;margin-left:-1.8pt;margin-top:11pt;width:117.75pt;height:46.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" filled="f" strokecolor="black [3213]" strokeweight=".25pt"/>
            </w:pict>
          </mc:Fallback>
        </mc:AlternateContent>
      </w:r>
      <w:r w:rsidR="00766265">
        <w:rPr>
          <w:rFonts w:ascii="ＭＳ 明朝" w:eastAsia="ＭＳ 明朝" w:hAnsi="ＭＳ 明朝" w:cs="ＭＳ明朝" w:hint="eastAsia"/>
          <w:kern w:val="0"/>
          <w:szCs w:val="21"/>
        </w:rPr>
        <w:t xml:space="preserve">　　　　　　　　　　　　　　　　　　　　　　</w:t>
      </w:r>
      <w:r w:rsidR="00766265" w:rsidRPr="004A7518">
        <w:rPr>
          <w:rFonts w:ascii="ＭＳ 明朝" w:eastAsia="ＭＳ 明朝" w:hAnsi="ＭＳ 明朝" w:cs="ＭＳ明朝" w:hint="eastAsia"/>
          <w:kern w:val="0"/>
          <w:szCs w:val="21"/>
        </w:rPr>
        <w:t>○○○○</w:t>
      </w:r>
      <w:r w:rsidR="00766265" w:rsidRPr="004A7518">
        <w:rPr>
          <w:rFonts w:ascii="ＭＳ 明朝" w:eastAsia="ＭＳ 明朝" w:hAnsi="ＭＳ 明朝" w:cs="ＭＳ明朝"/>
          <w:kern w:val="0"/>
          <w:szCs w:val="21"/>
        </w:rPr>
        <w:t xml:space="preserve"> </w:t>
      </w:r>
      <w:r w:rsidR="00766265" w:rsidRPr="004A7518">
        <w:rPr>
          <w:rFonts w:ascii="ＭＳ 明朝" w:eastAsia="ＭＳ 明朝" w:hAnsi="ＭＳ 明朝" w:cs="ＭＳ明朝" w:hint="eastAsia"/>
          <w:kern w:val="0"/>
          <w:szCs w:val="21"/>
        </w:rPr>
        <w:t>○○○○</w:t>
      </w:r>
      <w:r w:rsidR="00766265" w:rsidRPr="004A7518">
        <w:rPr>
          <w:rFonts w:ascii="ＭＳ 明朝" w:eastAsia="ＭＳ 明朝" w:hAnsi="ＭＳ 明朝" w:cs="ＭＳ明朝"/>
          <w:kern w:val="0"/>
          <w:szCs w:val="21"/>
        </w:rPr>
        <w:t xml:space="preserve"> </w:t>
      </w:r>
      <w:r w:rsidR="00766265" w:rsidRPr="004A7518">
        <w:rPr>
          <w:rFonts w:ascii="ＭＳ 明朝" w:eastAsia="ＭＳ 明朝" w:hAnsi="ＭＳ 明朝" w:cs="ＭＳ明朝" w:hint="eastAsia"/>
          <w:kern w:val="0"/>
          <w:szCs w:val="21"/>
        </w:rPr>
        <w:t>○○○○</w:t>
      </w:r>
    </w:p>
    <w:p w:rsidR="004A7518" w:rsidRPr="004A7518" w:rsidRDefault="004A7518" w:rsidP="004A7518">
      <w:pPr>
        <w:autoSpaceDE w:val="0"/>
        <w:autoSpaceDN w:val="0"/>
        <w:adjustRightInd w:val="0"/>
        <w:ind w:leftChars="200" w:left="840" w:hangingChars="200" w:hanging="420"/>
        <w:jc w:val="left"/>
        <w:rPr>
          <w:rFonts w:ascii="ＭＳ 明朝" w:eastAsia="ＭＳ 明朝" w:hAnsi="ＭＳ 明朝" w:cs="ＭＳ明朝"/>
          <w:kern w:val="0"/>
          <w:szCs w:val="21"/>
        </w:rPr>
      </w:pPr>
      <w:r w:rsidRPr="004A7518">
        <w:rPr>
          <w:rFonts w:ascii="ＭＳ 明朝" w:eastAsia="ＭＳ 明朝" w:hAnsi="ＭＳ 明朝" w:cs="ＭＳ明朝" w:hint="eastAsia"/>
          <w:kern w:val="0"/>
          <w:szCs w:val="21"/>
        </w:rPr>
        <w:t>地震防災副隊長</w:t>
      </w:r>
    </w:p>
    <w:p w:rsidR="004A7518" w:rsidRDefault="006551FE" w:rsidP="004A7518">
      <w:pPr>
        <w:autoSpaceDE w:val="0"/>
        <w:autoSpaceDN w:val="0"/>
        <w:adjustRightInd w:val="0"/>
        <w:ind w:leftChars="200" w:left="840" w:hangingChars="200" w:hanging="420"/>
        <w:jc w:val="left"/>
        <w:rPr>
          <w:rFonts w:ascii="ＭＳ 明朝" w:eastAsia="ＭＳ 明朝" w:hAnsi="ＭＳ 明朝" w:cs="ＭＳ明朝"/>
          <w:kern w:val="0"/>
          <w:szCs w:val="21"/>
        </w:rPr>
      </w:pPr>
      <w:r w:rsidRPr="006551FE">
        <w:rPr>
          <w:rFonts w:ascii="ＭＳ 明朝" w:eastAsia="ＭＳ 明朝" w:hAnsi="ＭＳ 明朝" w:cs="ＭＳ明朝" w:hint="eastAsia"/>
          <w:noProof/>
          <w:kern w:val="0"/>
          <w:szCs w:val="21"/>
        </w:rPr>
        <mc:AlternateContent>
          <mc:Choice Requires="wps">
            <w:drawing>
              <wp:anchor distT="0" distB="0" distL="114300" distR="114300" simplePos="0" relativeHeight="251652608" behindDoc="0" locked="0" layoutInCell="1" allowOverlap="1" wp14:anchorId="3BD5BEC1" wp14:editId="1203D1A6">
                <wp:simplePos x="0" y="0"/>
                <wp:positionH relativeFrom="column">
                  <wp:posOffset>2987040</wp:posOffset>
                </wp:positionH>
                <wp:positionV relativeFrom="paragraph">
                  <wp:posOffset>177800</wp:posOffset>
                </wp:positionV>
                <wp:extent cx="2524126" cy="7334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524126" cy="733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FF2F1" id="正方形/長方形 8" o:spid="_x0000_s1026" style="position:absolute;left:0;text-align:left;margin-left:235.2pt;margin-top:14pt;width:198.75pt;height:5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" filled="f" strokecolor="black [3213]" strokeweight=".25pt"/>
            </w:pict>
          </mc:Fallback>
        </mc:AlternateContent>
      </w:r>
      <w:r w:rsidR="004A7518" w:rsidRPr="004A7518">
        <w:rPr>
          <w:rFonts w:ascii="ＭＳ 明朝" w:eastAsia="ＭＳ 明朝" w:hAnsi="ＭＳ 明朝" w:cs="ＭＳ明朝" w:hint="eastAsia"/>
          <w:kern w:val="0"/>
          <w:szCs w:val="21"/>
        </w:rPr>
        <w:t>○</w:t>
      </w:r>
      <w:r w:rsidR="004A7518" w:rsidRPr="004A7518">
        <w:rPr>
          <w:rFonts w:ascii="ＭＳ 明朝" w:eastAsia="ＭＳ 明朝" w:hAnsi="ＭＳ 明朝" w:cs="ＭＳ明朝"/>
          <w:kern w:val="0"/>
          <w:szCs w:val="21"/>
        </w:rPr>
        <w:t xml:space="preserve"> </w:t>
      </w:r>
      <w:r w:rsidR="004A7518" w:rsidRPr="004A7518">
        <w:rPr>
          <w:rFonts w:ascii="ＭＳ 明朝" w:eastAsia="ＭＳ 明朝" w:hAnsi="ＭＳ 明朝" w:cs="ＭＳ明朝" w:hint="eastAsia"/>
          <w:kern w:val="0"/>
          <w:szCs w:val="21"/>
        </w:rPr>
        <w:t>○</w:t>
      </w:r>
      <w:r w:rsidR="004A7518" w:rsidRPr="004A7518">
        <w:rPr>
          <w:rFonts w:ascii="ＭＳ 明朝" w:eastAsia="ＭＳ 明朝" w:hAnsi="ＭＳ 明朝" w:cs="ＭＳ明朝"/>
          <w:kern w:val="0"/>
          <w:szCs w:val="21"/>
        </w:rPr>
        <w:t xml:space="preserve"> </w:t>
      </w:r>
      <w:r w:rsidR="004A7518" w:rsidRPr="004A7518">
        <w:rPr>
          <w:rFonts w:ascii="ＭＳ 明朝" w:eastAsia="ＭＳ 明朝" w:hAnsi="ＭＳ 明朝" w:cs="ＭＳ明朝" w:hint="eastAsia"/>
          <w:kern w:val="0"/>
          <w:szCs w:val="21"/>
        </w:rPr>
        <w:t>○</w:t>
      </w:r>
      <w:r w:rsidR="004A7518" w:rsidRPr="004A7518">
        <w:rPr>
          <w:rFonts w:ascii="ＭＳ 明朝" w:eastAsia="ＭＳ 明朝" w:hAnsi="ＭＳ 明朝" w:cs="ＭＳ明朝"/>
          <w:kern w:val="0"/>
          <w:szCs w:val="21"/>
        </w:rPr>
        <w:t xml:space="preserve"> </w:t>
      </w:r>
      <w:r w:rsidR="004A7518" w:rsidRPr="004A7518">
        <w:rPr>
          <w:rFonts w:ascii="ＭＳ 明朝" w:eastAsia="ＭＳ 明朝" w:hAnsi="ＭＳ 明朝" w:cs="ＭＳ明朝" w:hint="eastAsia"/>
          <w:kern w:val="0"/>
          <w:szCs w:val="21"/>
        </w:rPr>
        <w:t>○</w:t>
      </w:r>
    </w:p>
    <w:p w:rsidR="00766265" w:rsidRPr="004A7518" w:rsidRDefault="00766265" w:rsidP="00766265">
      <w:pPr>
        <w:autoSpaceDE w:val="0"/>
        <w:autoSpaceDN w:val="0"/>
        <w:adjustRightInd w:val="0"/>
        <w:ind w:leftChars="200" w:left="84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Pr="004A7518">
        <w:rPr>
          <w:rFonts w:ascii="ＭＳ 明朝" w:eastAsia="ＭＳ 明朝" w:hAnsi="ＭＳ 明朝" w:cs="ＭＳ明朝" w:hint="eastAsia"/>
          <w:kern w:val="0"/>
          <w:szCs w:val="21"/>
        </w:rPr>
        <w:t>○○班</w:t>
      </w:r>
    </w:p>
    <w:p w:rsidR="00766265" w:rsidRDefault="006551FE" w:rsidP="00766265">
      <w:pPr>
        <w:autoSpaceDE w:val="0"/>
        <w:autoSpaceDN w:val="0"/>
        <w:adjustRightInd w:val="0"/>
        <w:ind w:leftChars="200" w:left="840" w:hangingChars="200" w:hanging="420"/>
        <w:jc w:val="lef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56704" behindDoc="0" locked="0" layoutInCell="1" allowOverlap="1" wp14:anchorId="05332E00" wp14:editId="17785F23">
                <wp:simplePos x="0" y="0"/>
                <wp:positionH relativeFrom="column">
                  <wp:posOffset>2244090</wp:posOffset>
                </wp:positionH>
                <wp:positionV relativeFrom="paragraph">
                  <wp:posOffset>92075</wp:posOffset>
                </wp:positionV>
                <wp:extent cx="7429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714C0" id="直線コネクタ 12"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76.7pt,7.25pt" to="235.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" strokecolor="black [3213]"/>
            </w:pict>
          </mc:Fallback>
        </mc:AlternateContent>
      </w:r>
      <w:r w:rsidR="00766265">
        <w:rPr>
          <w:rFonts w:ascii="ＭＳ 明朝" w:eastAsia="ＭＳ 明朝" w:hAnsi="ＭＳ 明朝" w:cs="ＭＳ明朝"/>
          <w:kern w:val="0"/>
          <w:szCs w:val="21"/>
        </w:rPr>
        <w:t xml:space="preserve">　　　　　　　　　　　　　　　　　　　　　　</w:t>
      </w:r>
      <w:r w:rsidR="00766265" w:rsidRPr="004A7518">
        <w:rPr>
          <w:rFonts w:ascii="ＭＳ 明朝" w:eastAsia="ＭＳ 明朝" w:hAnsi="ＭＳ 明朝" w:cs="ＭＳ明朝" w:hint="eastAsia"/>
          <w:kern w:val="0"/>
          <w:szCs w:val="21"/>
        </w:rPr>
        <w:t>○○○○</w:t>
      </w:r>
      <w:r w:rsidR="00766265" w:rsidRPr="004A7518">
        <w:rPr>
          <w:rFonts w:ascii="ＭＳ 明朝" w:eastAsia="ＭＳ 明朝" w:hAnsi="ＭＳ 明朝" w:cs="ＭＳ明朝"/>
          <w:kern w:val="0"/>
          <w:szCs w:val="21"/>
        </w:rPr>
        <w:t xml:space="preserve"> </w:t>
      </w:r>
      <w:r w:rsidR="00766265" w:rsidRPr="004A7518">
        <w:rPr>
          <w:rFonts w:ascii="ＭＳ 明朝" w:eastAsia="ＭＳ 明朝" w:hAnsi="ＭＳ 明朝" w:cs="ＭＳ明朝" w:hint="eastAsia"/>
          <w:kern w:val="0"/>
          <w:szCs w:val="21"/>
        </w:rPr>
        <w:t>○○○○</w:t>
      </w:r>
      <w:r w:rsidR="00766265" w:rsidRPr="004A7518">
        <w:rPr>
          <w:rFonts w:ascii="ＭＳ 明朝" w:eastAsia="ＭＳ 明朝" w:hAnsi="ＭＳ 明朝" w:cs="ＭＳ明朝"/>
          <w:kern w:val="0"/>
          <w:szCs w:val="21"/>
        </w:rPr>
        <w:t xml:space="preserve"> </w:t>
      </w:r>
      <w:r w:rsidR="00766265" w:rsidRPr="004A7518">
        <w:rPr>
          <w:rFonts w:ascii="ＭＳ 明朝" w:eastAsia="ＭＳ 明朝" w:hAnsi="ＭＳ 明朝" w:cs="ＭＳ明朝" w:hint="eastAsia"/>
          <w:kern w:val="0"/>
          <w:szCs w:val="21"/>
        </w:rPr>
        <w:t>○○○○</w:t>
      </w:r>
    </w:p>
    <w:p w:rsidR="00766265" w:rsidRDefault="00766265" w:rsidP="004A7518">
      <w:pPr>
        <w:autoSpaceDE w:val="0"/>
        <w:autoSpaceDN w:val="0"/>
        <w:adjustRightInd w:val="0"/>
        <w:ind w:leftChars="200" w:left="840" w:hangingChars="200" w:hanging="420"/>
        <w:jc w:val="left"/>
        <w:rPr>
          <w:rFonts w:ascii="ＭＳ 明朝" w:eastAsia="ＭＳ 明朝" w:hAnsi="ＭＳ 明朝" w:cs="ＭＳ明朝"/>
          <w:kern w:val="0"/>
          <w:szCs w:val="21"/>
        </w:rPr>
      </w:pPr>
    </w:p>
    <w:p w:rsidR="00766265" w:rsidRDefault="00766265" w:rsidP="004A7518">
      <w:pPr>
        <w:autoSpaceDE w:val="0"/>
        <w:autoSpaceDN w:val="0"/>
        <w:adjustRightInd w:val="0"/>
        <w:ind w:leftChars="200" w:left="840" w:hangingChars="200" w:hanging="420"/>
        <w:jc w:val="left"/>
        <w:rPr>
          <w:rFonts w:ascii="ＭＳ 明朝" w:eastAsia="ＭＳ 明朝" w:hAnsi="ＭＳ 明朝" w:cs="ＭＳ明朝"/>
          <w:kern w:val="0"/>
          <w:szCs w:val="21"/>
        </w:rPr>
      </w:pPr>
    </w:p>
    <w:p w:rsidR="00766265" w:rsidRDefault="00766265" w:rsidP="004A7518">
      <w:pPr>
        <w:autoSpaceDE w:val="0"/>
        <w:autoSpaceDN w:val="0"/>
        <w:adjustRightInd w:val="0"/>
        <w:ind w:leftChars="200" w:left="840" w:hangingChars="200" w:hanging="420"/>
        <w:jc w:val="left"/>
        <w:rPr>
          <w:rFonts w:ascii="ＭＳ 明朝" w:eastAsia="ＭＳ 明朝" w:hAnsi="ＭＳ 明朝" w:cs="ＭＳ明朝"/>
          <w:kern w:val="0"/>
          <w:szCs w:val="21"/>
        </w:rPr>
      </w:pPr>
    </w:p>
    <w:p w:rsidR="00766265" w:rsidRDefault="00766265" w:rsidP="004A7518">
      <w:pPr>
        <w:autoSpaceDE w:val="0"/>
        <w:autoSpaceDN w:val="0"/>
        <w:adjustRightInd w:val="0"/>
        <w:ind w:leftChars="200" w:left="840" w:hangingChars="200" w:hanging="420"/>
        <w:jc w:val="left"/>
        <w:rPr>
          <w:rFonts w:ascii="ＭＳゴシック" w:eastAsia="ＭＳゴシック" w:cs="ＭＳゴシック"/>
          <w:b/>
          <w:kern w:val="0"/>
          <w:szCs w:val="21"/>
        </w:rPr>
      </w:pPr>
      <w:r>
        <w:rPr>
          <w:rFonts w:ascii="ＭＳ 明朝" w:eastAsia="ＭＳ 明朝" w:hAnsi="ＭＳ 明朝" w:cs="ＭＳ明朝" w:hint="eastAsia"/>
          <w:kern w:val="0"/>
          <w:szCs w:val="21"/>
        </w:rPr>
        <w:t xml:space="preserve">　　　　　　　　　　　　　　　</w:t>
      </w:r>
      <w:r w:rsidRPr="00766265">
        <w:rPr>
          <w:rFonts w:ascii="ＭＳゴシック" w:eastAsia="ＭＳゴシック" w:cs="ＭＳゴシック" w:hint="eastAsia"/>
          <w:b/>
          <w:kern w:val="0"/>
          <w:szCs w:val="21"/>
        </w:rPr>
        <w:t>地震防災隊活動要領</w:t>
      </w:r>
    </w:p>
    <w:tbl>
      <w:tblPr>
        <w:tblStyle w:val="a3"/>
        <w:tblW w:w="8647" w:type="dxa"/>
        <w:tblInd w:w="108" w:type="dxa"/>
        <w:tblLayout w:type="fixed"/>
        <w:tblLook w:val="04A0" w:firstRow="1" w:lastRow="0" w:firstColumn="1" w:lastColumn="0" w:noHBand="0" w:noVBand="1"/>
      </w:tblPr>
      <w:tblGrid>
        <w:gridCol w:w="3544"/>
        <w:gridCol w:w="5103"/>
      </w:tblGrid>
      <w:tr w:rsidR="00766265" w:rsidTr="006551FE">
        <w:trPr>
          <w:trHeight w:val="301"/>
        </w:trPr>
        <w:tc>
          <w:tcPr>
            <w:tcW w:w="3544" w:type="dxa"/>
          </w:tcPr>
          <w:p w:rsidR="00766265" w:rsidRPr="00766265" w:rsidRDefault="00766265" w:rsidP="00766265">
            <w:pPr>
              <w:autoSpaceDE w:val="0"/>
              <w:autoSpaceDN w:val="0"/>
              <w:adjustRightInd w:val="0"/>
              <w:rPr>
                <w:rFonts w:ascii="ＭＳ 明朝" w:eastAsia="ＭＳ 明朝" w:hAnsi="ＭＳ 明朝" w:cs="ＭＳ明朝"/>
                <w:kern w:val="0"/>
                <w:szCs w:val="21"/>
              </w:rPr>
            </w:pPr>
            <w:r w:rsidRPr="00766265">
              <w:rPr>
                <w:rFonts w:ascii="ＭＳ 明朝" w:eastAsia="ＭＳ 明朝" w:hAnsi="ＭＳ 明朝" w:cs="ＭＳ明朝"/>
                <w:kern w:val="0"/>
                <w:szCs w:val="21"/>
              </w:rPr>
              <w:t>担当区分</w:t>
            </w:r>
          </w:p>
        </w:tc>
        <w:tc>
          <w:tcPr>
            <w:tcW w:w="5103" w:type="dxa"/>
          </w:tcPr>
          <w:p w:rsidR="00766265" w:rsidRPr="00766265" w:rsidRDefault="00766265" w:rsidP="00766265">
            <w:pPr>
              <w:autoSpaceDE w:val="0"/>
              <w:autoSpaceDN w:val="0"/>
              <w:adjustRightInd w:val="0"/>
              <w:jc w:val="left"/>
              <w:rPr>
                <w:rFonts w:ascii="ＭＳ 明朝" w:eastAsia="ＭＳ 明朝" w:hAnsi="ＭＳ 明朝" w:cs="ＭＳ明朝"/>
                <w:kern w:val="0"/>
                <w:szCs w:val="21"/>
              </w:rPr>
            </w:pPr>
            <w:r w:rsidRPr="00766265">
              <w:rPr>
                <w:rFonts w:ascii="ＭＳ 明朝" w:eastAsia="ＭＳ 明朝" w:hAnsi="ＭＳ 明朝" w:cs="ＭＳ明朝"/>
                <w:kern w:val="0"/>
                <w:szCs w:val="21"/>
              </w:rPr>
              <w:t>任務内容</w:t>
            </w:r>
          </w:p>
        </w:tc>
      </w:tr>
      <w:tr w:rsidR="00766265" w:rsidRPr="006551FE" w:rsidTr="006551FE">
        <w:tc>
          <w:tcPr>
            <w:tcW w:w="3544" w:type="dxa"/>
          </w:tcPr>
          <w:p w:rsidR="00766265" w:rsidRPr="006551FE" w:rsidRDefault="00766265" w:rsidP="00766265">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kern w:val="0"/>
                <w:szCs w:val="21"/>
              </w:rPr>
              <w:t>地震防災隊長</w:t>
            </w:r>
          </w:p>
        </w:tc>
        <w:tc>
          <w:tcPr>
            <w:tcW w:w="5103" w:type="dxa"/>
          </w:tcPr>
          <w:p w:rsidR="00766265" w:rsidRPr="006551FE" w:rsidRDefault="00766265" w:rsidP="00766265">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kern w:val="0"/>
                <w:szCs w:val="21"/>
              </w:rPr>
              <w:t>１略</w:t>
            </w:r>
          </w:p>
          <w:p w:rsidR="00766265" w:rsidRPr="006551FE" w:rsidRDefault="00766265" w:rsidP="00766265">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hint="eastAsia"/>
                <w:kern w:val="0"/>
                <w:szCs w:val="21"/>
              </w:rPr>
              <w:t>２略</w:t>
            </w:r>
          </w:p>
          <w:p w:rsidR="00766265" w:rsidRPr="006551FE" w:rsidRDefault="00766265" w:rsidP="00766265">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hint="eastAsia"/>
                <w:kern w:val="0"/>
                <w:szCs w:val="21"/>
              </w:rPr>
              <w:t>３略</w:t>
            </w:r>
          </w:p>
        </w:tc>
      </w:tr>
      <w:tr w:rsidR="00766265" w:rsidRPr="006551FE" w:rsidTr="006551FE">
        <w:tc>
          <w:tcPr>
            <w:tcW w:w="3544" w:type="dxa"/>
          </w:tcPr>
          <w:p w:rsidR="00766265" w:rsidRPr="006551FE" w:rsidRDefault="006551FE" w:rsidP="00766265">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kern w:val="0"/>
                <w:szCs w:val="21"/>
              </w:rPr>
              <w:t>情報収集連絡班</w:t>
            </w:r>
          </w:p>
        </w:tc>
        <w:tc>
          <w:tcPr>
            <w:tcW w:w="5103" w:type="dxa"/>
          </w:tcPr>
          <w:p w:rsidR="00766265" w:rsidRPr="006551FE" w:rsidRDefault="00766265" w:rsidP="00766265">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kern w:val="0"/>
                <w:szCs w:val="21"/>
              </w:rPr>
              <w:t>１略</w:t>
            </w:r>
          </w:p>
          <w:p w:rsidR="00766265" w:rsidRPr="006551FE" w:rsidRDefault="00766265" w:rsidP="00766265">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hint="eastAsia"/>
                <w:kern w:val="0"/>
                <w:szCs w:val="21"/>
              </w:rPr>
              <w:t>２略</w:t>
            </w:r>
          </w:p>
          <w:p w:rsidR="00766265" w:rsidRPr="006551FE" w:rsidRDefault="00766265" w:rsidP="00766265">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hint="eastAsia"/>
                <w:kern w:val="0"/>
                <w:szCs w:val="21"/>
              </w:rPr>
              <w:t>３略</w:t>
            </w:r>
          </w:p>
        </w:tc>
      </w:tr>
      <w:tr w:rsidR="00766265" w:rsidRPr="006551FE" w:rsidTr="006551FE">
        <w:tc>
          <w:tcPr>
            <w:tcW w:w="3544" w:type="dxa"/>
          </w:tcPr>
          <w:p w:rsidR="00766265" w:rsidRPr="006551FE" w:rsidRDefault="00766265" w:rsidP="00766265">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kern w:val="0"/>
                <w:szCs w:val="21"/>
              </w:rPr>
              <w:t>避難誘導班</w:t>
            </w:r>
          </w:p>
        </w:tc>
        <w:tc>
          <w:tcPr>
            <w:tcW w:w="5103" w:type="dxa"/>
          </w:tcPr>
          <w:p w:rsidR="006551FE" w:rsidRPr="006551FE" w:rsidRDefault="006551FE" w:rsidP="006551FE">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kern w:val="0"/>
                <w:szCs w:val="21"/>
              </w:rPr>
              <w:t>１略</w:t>
            </w:r>
          </w:p>
          <w:p w:rsidR="006551FE" w:rsidRPr="006551FE" w:rsidRDefault="006551FE" w:rsidP="006551FE">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hint="eastAsia"/>
                <w:kern w:val="0"/>
                <w:szCs w:val="21"/>
              </w:rPr>
              <w:t>２略</w:t>
            </w:r>
          </w:p>
          <w:p w:rsidR="00766265" w:rsidRPr="006551FE" w:rsidRDefault="006551FE" w:rsidP="006551FE">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hint="eastAsia"/>
                <w:kern w:val="0"/>
                <w:szCs w:val="21"/>
              </w:rPr>
              <w:t>３略</w:t>
            </w:r>
          </w:p>
        </w:tc>
      </w:tr>
      <w:tr w:rsidR="00766265" w:rsidRPr="006551FE" w:rsidTr="006551FE">
        <w:tc>
          <w:tcPr>
            <w:tcW w:w="3544" w:type="dxa"/>
          </w:tcPr>
          <w:p w:rsidR="00766265" w:rsidRPr="006551FE" w:rsidRDefault="006551FE" w:rsidP="00766265">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kern w:val="0"/>
                <w:szCs w:val="21"/>
              </w:rPr>
              <w:t>○○○○班</w:t>
            </w:r>
          </w:p>
        </w:tc>
        <w:tc>
          <w:tcPr>
            <w:tcW w:w="5103" w:type="dxa"/>
          </w:tcPr>
          <w:p w:rsidR="006551FE" w:rsidRPr="006551FE" w:rsidRDefault="006551FE" w:rsidP="006551FE">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kern w:val="0"/>
                <w:szCs w:val="21"/>
              </w:rPr>
              <w:t>１略</w:t>
            </w:r>
          </w:p>
          <w:p w:rsidR="006551FE" w:rsidRPr="006551FE" w:rsidRDefault="006551FE" w:rsidP="006551FE">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hint="eastAsia"/>
                <w:kern w:val="0"/>
                <w:szCs w:val="21"/>
              </w:rPr>
              <w:t>２略</w:t>
            </w:r>
          </w:p>
          <w:p w:rsidR="00766265" w:rsidRPr="006551FE" w:rsidRDefault="006551FE" w:rsidP="006551FE">
            <w:pPr>
              <w:autoSpaceDE w:val="0"/>
              <w:autoSpaceDN w:val="0"/>
              <w:adjustRightInd w:val="0"/>
              <w:jc w:val="left"/>
              <w:rPr>
                <w:rFonts w:ascii="ＭＳ 明朝" w:eastAsia="ＭＳ 明朝" w:hAnsi="ＭＳ 明朝" w:cs="ＭＳ明朝"/>
                <w:kern w:val="0"/>
                <w:szCs w:val="21"/>
              </w:rPr>
            </w:pPr>
            <w:r w:rsidRPr="006551FE">
              <w:rPr>
                <w:rFonts w:ascii="ＭＳ 明朝" w:eastAsia="ＭＳ 明朝" w:hAnsi="ＭＳ 明朝" w:cs="ＭＳ明朝" w:hint="eastAsia"/>
                <w:kern w:val="0"/>
                <w:szCs w:val="21"/>
              </w:rPr>
              <w:t>３略</w:t>
            </w:r>
          </w:p>
        </w:tc>
      </w:tr>
    </w:tbl>
    <w:p w:rsidR="006551FE" w:rsidRDefault="00965401" w:rsidP="00965401">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別図○</w:t>
      </w:r>
    </w:p>
    <w:p w:rsidR="00965401" w:rsidRPr="006551FE" w:rsidRDefault="00965401" w:rsidP="00965401">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省略</w:t>
      </w:r>
    </w:p>
    <w:sectPr w:rsidR="00965401" w:rsidRPr="006551FE" w:rsidSect="00706EE8">
      <w:footerReference w:type="default" r:id="rId10"/>
      <w:pgSz w:w="11906" w:h="16838"/>
      <w:pgMar w:top="1134" w:right="1134" w:bottom="1135" w:left="1134" w:header="851" w:footer="8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EE8" w:rsidRDefault="00706EE8" w:rsidP="002B0014">
      <w:r>
        <w:separator/>
      </w:r>
    </w:p>
  </w:endnote>
  <w:endnote w:type="continuationSeparator" w:id="0">
    <w:p w:rsidR="00706EE8" w:rsidRDefault="00706EE8" w:rsidP="002B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713613"/>
      <w:docPartObj>
        <w:docPartGallery w:val="Page Numbers (Bottom of Page)"/>
        <w:docPartUnique/>
      </w:docPartObj>
    </w:sdtPr>
    <w:sdtEndPr/>
    <w:sdtContent>
      <w:p w:rsidR="00706EE8" w:rsidRDefault="00706EE8" w:rsidP="00706EE8">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EE8" w:rsidRDefault="00706EE8" w:rsidP="002B0014">
      <w:r>
        <w:separator/>
      </w:r>
    </w:p>
  </w:footnote>
  <w:footnote w:type="continuationSeparator" w:id="0">
    <w:p w:rsidR="00706EE8" w:rsidRDefault="00706EE8" w:rsidP="002B0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5EA"/>
    <w:rsid w:val="000425EA"/>
    <w:rsid w:val="002B0014"/>
    <w:rsid w:val="004A7518"/>
    <w:rsid w:val="004F7DBF"/>
    <w:rsid w:val="006551FE"/>
    <w:rsid w:val="00685258"/>
    <w:rsid w:val="00706EE8"/>
    <w:rsid w:val="00766265"/>
    <w:rsid w:val="00851107"/>
    <w:rsid w:val="00965401"/>
    <w:rsid w:val="009D2327"/>
    <w:rsid w:val="00D45AED"/>
    <w:rsid w:val="00ED4347"/>
    <w:rsid w:val="00F51D52"/>
    <w:rsid w:val="00FE4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33AB84"/>
  <w15:docId w15:val="{BD7B2A1F-0F93-4E68-90E8-DBD9ECC8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014"/>
    <w:pPr>
      <w:tabs>
        <w:tab w:val="center" w:pos="4252"/>
        <w:tab w:val="right" w:pos="8504"/>
      </w:tabs>
      <w:snapToGrid w:val="0"/>
    </w:pPr>
  </w:style>
  <w:style w:type="character" w:customStyle="1" w:styleId="a5">
    <w:name w:val="ヘッダー (文字)"/>
    <w:basedOn w:val="a0"/>
    <w:link w:val="a4"/>
    <w:uiPriority w:val="99"/>
    <w:rsid w:val="002B0014"/>
  </w:style>
  <w:style w:type="paragraph" w:styleId="a6">
    <w:name w:val="footer"/>
    <w:basedOn w:val="a"/>
    <w:link w:val="a7"/>
    <w:uiPriority w:val="99"/>
    <w:unhideWhenUsed/>
    <w:rsid w:val="002B0014"/>
    <w:pPr>
      <w:tabs>
        <w:tab w:val="center" w:pos="4252"/>
        <w:tab w:val="right" w:pos="8504"/>
      </w:tabs>
      <w:snapToGrid w:val="0"/>
    </w:pPr>
  </w:style>
  <w:style w:type="character" w:customStyle="1" w:styleId="a7">
    <w:name w:val="フッター (文字)"/>
    <w:basedOn w:val="a0"/>
    <w:link w:val="a6"/>
    <w:uiPriority w:val="99"/>
    <w:rsid w:val="002B0014"/>
  </w:style>
  <w:style w:type="paragraph" w:styleId="a8">
    <w:name w:val="Balloon Text"/>
    <w:basedOn w:val="a"/>
    <w:link w:val="a9"/>
    <w:uiPriority w:val="99"/>
    <w:semiHidden/>
    <w:unhideWhenUsed/>
    <w:rsid w:val="009654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93%f1%8c%dc%96%40%88%ea%8e%6c%8b%e3&amp;REF_NAME=%91%e6%8e%4f%8f%f0&amp;ANCHOR_F=1000000000000000000000000000000000000000000000000300000000000000000000000000000&amp;ANCHOR_T=1000000000000000000000000000000000000000000000000300000000000000000000000000000" TargetMode="External"/><Relationship Id="rId3" Type="http://schemas.openxmlformats.org/officeDocument/2006/relationships/webSettings" Target="webSettings.xml"/><Relationship Id="rId7" Type="http://schemas.openxmlformats.org/officeDocument/2006/relationships/hyperlink" Target="http://law.e-gov.go.jp/cgi-bin/idxrefer.cgi?H_FILE=%8f%ba%93%f1%8c%dc%96%40%88%ea%8e%6c%8b%e3&amp;REF_NAME=%89%ce%96%f2%97%de%8e%e6%92%f7%96%40&amp;ANCHOR_F=&amp;ANCHOR_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95%bd%88%ea%8e%6c%96%40%8b%e3%93%f1&amp;REF_NAME=%96%40%91%e6%8e%b5%8f%f0%91%e6%88%ea%8d%80&amp;ANCHOR_F=1000000000000000000000000000000000000000000000000700000000001000000000000000000&amp;ANCHOR_T=100000000000000000000000000000000000000000000000070000000000100000000000000000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pref.osaka.lg.jp/kikikanri/keikaku_higaisoutei/tunami_sout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920</Words>
  <Characters>5249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紀野 英明</cp:lastModifiedBy>
  <cp:revision>3</cp:revision>
  <cp:lastPrinted>2021-04-15T04:37:00Z</cp:lastPrinted>
  <dcterms:created xsi:type="dcterms:W3CDTF">2021-04-15T04:51:00Z</dcterms:created>
  <dcterms:modified xsi:type="dcterms:W3CDTF">2021-11-11T23:21:00Z</dcterms:modified>
</cp:coreProperties>
</file>